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27F11F37" w:rsidR="00A55B1D" w:rsidRDefault="007C71B5">
      <w:pPr>
        <w:tabs>
          <w:tab w:val="center" w:pos="4536"/>
          <w:tab w:val="right" w:pos="8280"/>
          <w:tab w:val="right" w:pos="9639"/>
        </w:tabs>
        <w:ind w:right="2"/>
        <w:rPr>
          <w:b/>
          <w:bCs/>
          <w:sz w:val="28"/>
          <w:szCs w:val="24"/>
        </w:rPr>
      </w:pPr>
      <w:r>
        <w:rPr>
          <w:b/>
          <w:bCs/>
          <w:sz w:val="28"/>
        </w:rPr>
        <w:t>3GPP TSG RAN WG1 #100</w:t>
      </w:r>
      <w:r w:rsidR="006B269D">
        <w:rPr>
          <w:b/>
          <w:bCs/>
          <w:sz w:val="28"/>
        </w:rPr>
        <w:t>b</w:t>
      </w:r>
      <w:r>
        <w:rPr>
          <w:b/>
          <w:bCs/>
          <w:sz w:val="28"/>
        </w:rPr>
        <w:t>-E</w:t>
      </w:r>
      <w:r>
        <w:rPr>
          <w:b/>
          <w:bCs/>
          <w:sz w:val="28"/>
        </w:rPr>
        <w:tab/>
      </w:r>
      <w:r>
        <w:rPr>
          <w:b/>
          <w:bCs/>
          <w:sz w:val="28"/>
        </w:rPr>
        <w:tab/>
        <w:t xml:space="preserve">       R1-</w:t>
      </w:r>
      <w:r>
        <w:t xml:space="preserve"> </w:t>
      </w:r>
      <w:r w:rsidR="006B269D" w:rsidRPr="006B269D">
        <w:rPr>
          <w:b/>
          <w:bCs/>
          <w:sz w:val="28"/>
        </w:rPr>
        <w:t>2001964</w:t>
      </w:r>
    </w:p>
    <w:p w14:paraId="73EFBF46" w14:textId="33CBAE79" w:rsidR="00A55B1D" w:rsidRDefault="007C71B5">
      <w:pPr>
        <w:tabs>
          <w:tab w:val="center" w:pos="4536"/>
          <w:tab w:val="right" w:pos="9072"/>
        </w:tabs>
        <w:rPr>
          <w:rFonts w:eastAsia="MS Mincho"/>
          <w:b/>
          <w:bCs/>
          <w:sz w:val="28"/>
          <w:lang w:eastAsia="ja-JP"/>
        </w:rPr>
      </w:pPr>
      <w:proofErr w:type="gramStart"/>
      <w:r>
        <w:rPr>
          <w:rFonts w:eastAsia="MS Mincho"/>
          <w:b/>
          <w:bCs/>
          <w:sz w:val="28"/>
          <w:lang w:eastAsia="ja-JP"/>
        </w:rPr>
        <w:t>e-Meeting</w:t>
      </w:r>
      <w:proofErr w:type="gramEnd"/>
      <w:r>
        <w:rPr>
          <w:rFonts w:eastAsia="MS Mincho"/>
          <w:b/>
          <w:bCs/>
          <w:sz w:val="28"/>
          <w:lang w:eastAsia="ja-JP"/>
        </w:rPr>
        <w:t xml:space="preserve">, </w:t>
      </w:r>
      <w:r w:rsidR="006B269D">
        <w:rPr>
          <w:rFonts w:eastAsia="MS Mincho"/>
          <w:b/>
          <w:bCs/>
          <w:sz w:val="28"/>
          <w:lang w:eastAsia="ja-JP"/>
        </w:rPr>
        <w:t>April 20</w:t>
      </w:r>
      <w:r>
        <w:rPr>
          <w:rFonts w:eastAsia="MS Mincho"/>
          <w:b/>
          <w:bCs/>
          <w:sz w:val="28"/>
          <w:vertAlign w:val="superscript"/>
          <w:lang w:eastAsia="ja-JP"/>
        </w:rPr>
        <w:t>th</w:t>
      </w:r>
      <w:r>
        <w:rPr>
          <w:rFonts w:eastAsia="MS Mincho"/>
          <w:b/>
          <w:bCs/>
          <w:sz w:val="28"/>
          <w:lang w:eastAsia="ja-JP"/>
        </w:rPr>
        <w:t xml:space="preserve"> – </w:t>
      </w:r>
      <w:r w:rsidR="006B269D">
        <w:rPr>
          <w:rFonts w:eastAsia="MS Mincho"/>
          <w:b/>
          <w:bCs/>
          <w:sz w:val="28"/>
          <w:lang w:eastAsia="ja-JP"/>
        </w:rPr>
        <w:t>30</w:t>
      </w:r>
      <w:r>
        <w:rPr>
          <w:rFonts w:eastAsia="MS Mincho"/>
          <w:b/>
          <w:bCs/>
          <w:sz w:val="28"/>
          <w:vertAlign w:val="superscript"/>
          <w:lang w:eastAsia="ja-JP"/>
        </w:rPr>
        <w:t>th</w:t>
      </w:r>
      <w:r>
        <w:rPr>
          <w:rFonts w:eastAsia="MS Mincho"/>
          <w:b/>
          <w:bCs/>
          <w:sz w:val="28"/>
          <w:lang w:eastAsia="ja-JP"/>
        </w:rPr>
        <w:t>, 2020</w:t>
      </w:r>
    </w:p>
    <w:p w14:paraId="4F89E62D" w14:textId="77777777" w:rsidR="00A55B1D" w:rsidRDefault="00A55B1D">
      <w:pPr>
        <w:pStyle w:val="TdocHeader2"/>
        <w:rPr>
          <w:rFonts w:ascii="Times New Roman" w:hAnsi="Times New Roman"/>
          <w:sz w:val="22"/>
          <w:szCs w:val="24"/>
          <w:lang w:val="en-US"/>
        </w:rPr>
      </w:pPr>
    </w:p>
    <w:p w14:paraId="78502F06" w14:textId="77777777" w:rsidR="00A55B1D" w:rsidRDefault="00A55B1D">
      <w:pPr>
        <w:pStyle w:val="TdocHeader2"/>
        <w:rPr>
          <w:rFonts w:ascii="Times New Roman" w:hAnsi="Times New Roman"/>
          <w:kern w:val="2"/>
          <w:sz w:val="20"/>
          <w:lang w:eastAsia="zh-CN"/>
        </w:rPr>
      </w:pPr>
    </w:p>
    <w:p w14:paraId="372901DA"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Agenda Item:</w:t>
      </w:r>
      <w:r>
        <w:rPr>
          <w:rFonts w:ascii="Times New Roman" w:hAnsi="Times New Roman"/>
          <w:kern w:val="2"/>
          <w:sz w:val="22"/>
          <w:szCs w:val="24"/>
          <w:lang w:eastAsia="zh-CN"/>
        </w:rPr>
        <w:tab/>
        <w:t>7.2.4.2.2</w:t>
      </w:r>
    </w:p>
    <w:p w14:paraId="3B38C7A9"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Source:</w:t>
      </w:r>
      <w:r>
        <w:rPr>
          <w:rFonts w:ascii="Times New Roman" w:hAnsi="Times New Roman"/>
          <w:kern w:val="2"/>
          <w:sz w:val="22"/>
          <w:szCs w:val="24"/>
          <w:lang w:eastAsia="zh-CN"/>
        </w:rPr>
        <w:tab/>
      </w:r>
      <w:r>
        <w:rPr>
          <w:rFonts w:ascii="Times New Roman" w:hAnsi="Times New Roman"/>
          <w:sz w:val="22"/>
          <w:szCs w:val="24"/>
        </w:rPr>
        <w:t>TCL Communication</w:t>
      </w:r>
    </w:p>
    <w:p w14:paraId="0C507278"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Title:</w:t>
      </w:r>
      <w:r>
        <w:rPr>
          <w:rFonts w:ascii="Times New Roman" w:hAnsi="Times New Roman"/>
          <w:kern w:val="2"/>
          <w:sz w:val="22"/>
          <w:szCs w:val="24"/>
          <w:lang w:eastAsia="zh-CN"/>
        </w:rPr>
        <w:tab/>
        <w:t xml:space="preserve">Resource allocation for NR </w:t>
      </w:r>
      <w:proofErr w:type="spellStart"/>
      <w:r>
        <w:rPr>
          <w:rFonts w:ascii="Times New Roman" w:hAnsi="Times New Roman"/>
          <w:kern w:val="2"/>
          <w:sz w:val="22"/>
          <w:szCs w:val="24"/>
          <w:lang w:eastAsia="zh-CN"/>
        </w:rPr>
        <w:t>sidelink</w:t>
      </w:r>
      <w:proofErr w:type="spellEnd"/>
      <w:r>
        <w:rPr>
          <w:rFonts w:ascii="Times New Roman" w:hAnsi="Times New Roman"/>
          <w:kern w:val="2"/>
          <w:sz w:val="22"/>
          <w:szCs w:val="24"/>
          <w:lang w:eastAsia="zh-CN"/>
        </w:rPr>
        <w:t xml:space="preserve"> - Mode 2</w:t>
      </w:r>
    </w:p>
    <w:p w14:paraId="0544116E" w14:textId="77777777" w:rsidR="00A55B1D" w:rsidRDefault="007C71B5">
      <w:pPr>
        <w:pStyle w:val="TdocHeader2"/>
        <w:rPr>
          <w:rFonts w:ascii="Times New Roman" w:hAnsi="Times New Roman"/>
          <w:kern w:val="2"/>
          <w:sz w:val="22"/>
          <w:szCs w:val="24"/>
          <w:lang w:eastAsia="zh-CN"/>
        </w:rPr>
      </w:pPr>
      <w:r>
        <w:rPr>
          <w:rFonts w:ascii="Times New Roman" w:hAnsi="Times New Roman"/>
          <w:kern w:val="2"/>
          <w:sz w:val="22"/>
          <w:szCs w:val="24"/>
          <w:lang w:eastAsia="zh-CN"/>
        </w:rPr>
        <w:t>Document for:</w:t>
      </w:r>
      <w:r>
        <w:rPr>
          <w:rFonts w:ascii="Times New Roman" w:hAnsi="Times New Roman"/>
          <w:kern w:val="2"/>
          <w:sz w:val="22"/>
          <w:szCs w:val="24"/>
          <w:lang w:eastAsia="zh-CN"/>
        </w:rPr>
        <w:tab/>
        <w:t xml:space="preserve">Discussion and decision  </w:t>
      </w:r>
    </w:p>
    <w:p w14:paraId="1F5D6668" w14:textId="77777777" w:rsidR="00A55B1D" w:rsidRDefault="00A55B1D">
      <w:pPr>
        <w:pBdr>
          <w:bottom w:val="single" w:sz="4" w:space="1" w:color="000000"/>
        </w:pBdr>
        <w:spacing w:after="0"/>
        <w:jc w:val="left"/>
        <w:rPr>
          <w:b/>
          <w:kern w:val="2"/>
          <w:sz w:val="16"/>
          <w:szCs w:val="16"/>
          <w:lang w:eastAsia="zh-CN"/>
        </w:rPr>
      </w:pPr>
    </w:p>
    <w:p w14:paraId="5D2E5528" w14:textId="77777777" w:rsidR="00A55B1D" w:rsidRDefault="007C71B5">
      <w:pPr>
        <w:pStyle w:val="Heading1"/>
        <w:numPr>
          <w:ilvl w:val="0"/>
          <w:numId w:val="2"/>
        </w:numPr>
      </w:pPr>
      <w:bookmarkStart w:id="0" w:name="_Ref124589705"/>
      <w:bookmarkStart w:id="1" w:name="_Ref129681862"/>
      <w:r>
        <w:t>In</w:t>
      </w:r>
      <w:bookmarkEnd w:id="0"/>
      <w:bookmarkEnd w:id="1"/>
      <w:r>
        <w:t>troduction</w:t>
      </w:r>
    </w:p>
    <w:p w14:paraId="5585D445" w14:textId="77777777" w:rsidR="00A55B1D" w:rsidRDefault="007C71B5">
      <w:r>
        <w:t xml:space="preserve">The objective of the Work Item [1] is to specify radio solutions that are necessary for NR to support </w:t>
      </w:r>
      <w:proofErr w:type="spellStart"/>
      <w:r>
        <w:t>sidelink</w:t>
      </w:r>
      <w:proofErr w:type="spellEnd"/>
      <w:r>
        <w:t xml:space="preserve"> and enable several aspects of advanced V2X services. This WI is based on the results of the SI on NR V2X [2]. </w:t>
      </w:r>
    </w:p>
    <w:p w14:paraId="0A2D34C2" w14:textId="77777777" w:rsidR="00A55B1D" w:rsidRDefault="007C71B5">
      <w:pPr>
        <w:pStyle w:val="Heading2"/>
        <w:numPr>
          <w:ilvl w:val="1"/>
          <w:numId w:val="2"/>
        </w:numPr>
      </w:pPr>
      <w:r>
        <w:t>Rel.16 WID scope for resource allocation</w:t>
      </w:r>
    </w:p>
    <w:p w14:paraId="034DBA37" w14:textId="77777777" w:rsidR="00A55B1D" w:rsidRDefault="007C71B5">
      <w:pPr>
        <w:rPr>
          <w:lang w:eastAsia="ko-KR"/>
        </w:rPr>
      </w:pPr>
      <w:r>
        <w:rPr>
          <w:lang w:eastAsia="ko-KR"/>
        </w:rPr>
        <w:t xml:space="preserve">The objective of the Release 16 work item </w:t>
      </w:r>
      <w:r>
        <w:rPr>
          <w:iCs/>
          <w:lang w:eastAsia="x-none"/>
        </w:rPr>
        <w:t>[1]</w:t>
      </w:r>
      <w:r>
        <w:rPr>
          <w:i/>
          <w:lang w:eastAsia="x-none"/>
        </w:rPr>
        <w:t xml:space="preserve"> </w:t>
      </w:r>
      <w:r>
        <w:rPr>
          <w:lang w:eastAsia="ko-KR"/>
        </w:rPr>
        <w:t xml:space="preserve">was to specify radio solutions that are necessary for NR to support advanced V2X services (except the remote driving use case which was studied in TR 38.824) and in particular, for the NR </w:t>
      </w:r>
      <w:proofErr w:type="spellStart"/>
      <w:r>
        <w:rPr>
          <w:lang w:eastAsia="ko-KR"/>
        </w:rPr>
        <w:t>sidelink</w:t>
      </w:r>
      <w:proofErr w:type="spellEnd"/>
      <w:r>
        <w:rPr>
          <w:lang w:eastAsia="ko-KR"/>
        </w:rPr>
        <w:t xml:space="preserve">: </w:t>
      </w:r>
    </w:p>
    <w:p w14:paraId="57ED8B3F" w14:textId="77777777" w:rsidR="00A55B1D" w:rsidRDefault="007C71B5">
      <w:pPr>
        <w:rPr>
          <w:i/>
          <w:lang w:eastAsia="ko-KR"/>
        </w:rPr>
      </w:pPr>
      <w:r>
        <w:rPr>
          <w:i/>
          <w:lang w:eastAsia="ko-KR"/>
        </w:rPr>
        <w:t xml:space="preserve">Specify NR </w:t>
      </w:r>
      <w:proofErr w:type="spellStart"/>
      <w:r>
        <w:rPr>
          <w:i/>
          <w:lang w:eastAsia="ko-KR"/>
        </w:rPr>
        <w:t>sidelink</w:t>
      </w:r>
      <w:proofErr w:type="spellEnd"/>
      <w:r>
        <w:rPr>
          <w:i/>
          <w:lang w:eastAsia="ko-KR"/>
        </w:rPr>
        <w:t xml:space="preserve"> solutions necessary to support </w:t>
      </w:r>
      <w:proofErr w:type="spellStart"/>
      <w:r>
        <w:rPr>
          <w:i/>
          <w:lang w:eastAsia="ko-KR"/>
        </w:rPr>
        <w:t>sidelink</w:t>
      </w:r>
      <w:proofErr w:type="spellEnd"/>
      <w:r>
        <w:rPr>
          <w:i/>
          <w:lang w:eastAsia="ko-KR"/>
        </w:rPr>
        <w:t xml:space="preserve"> unicast, </w:t>
      </w:r>
      <w:proofErr w:type="spellStart"/>
      <w:r>
        <w:rPr>
          <w:i/>
          <w:lang w:eastAsia="ko-KR"/>
        </w:rPr>
        <w:t>sidelink</w:t>
      </w:r>
      <w:proofErr w:type="spellEnd"/>
      <w:r>
        <w:rPr>
          <w:i/>
          <w:lang w:eastAsia="ko-KR"/>
        </w:rPr>
        <w:t xml:space="preserve"> </w:t>
      </w:r>
      <w:proofErr w:type="spellStart"/>
      <w:r>
        <w:rPr>
          <w:i/>
          <w:lang w:eastAsia="ko-KR"/>
        </w:rPr>
        <w:t>groupcast</w:t>
      </w:r>
      <w:proofErr w:type="spellEnd"/>
      <w:r>
        <w:rPr>
          <w:i/>
          <w:lang w:eastAsia="ko-KR"/>
        </w:rPr>
        <w:t xml:space="preserve">, and </w:t>
      </w:r>
      <w:proofErr w:type="spellStart"/>
      <w:r>
        <w:rPr>
          <w:i/>
          <w:lang w:eastAsia="ko-KR"/>
        </w:rPr>
        <w:t>sidelink</w:t>
      </w:r>
      <w:proofErr w:type="spellEnd"/>
      <w:r>
        <w:rPr>
          <w:i/>
          <w:lang w:eastAsia="ko-KR"/>
        </w:rPr>
        <w:t xml:space="preserve"> broadcast for V2X services, considering </w:t>
      </w:r>
      <w:r>
        <w:rPr>
          <w:bCs/>
          <w:i/>
        </w:rPr>
        <w:t>in-network coverage, out-of-network coverage, and partial network coverage</w:t>
      </w:r>
      <w:r>
        <w:rPr>
          <w:i/>
          <w:lang w:eastAsia="ko-KR"/>
        </w:rPr>
        <w:t>.</w:t>
      </w:r>
    </w:p>
    <w:p w14:paraId="4F03E3BA" w14:textId="77777777" w:rsidR="00A55B1D" w:rsidRDefault="007C71B5">
      <w:pPr>
        <w:numPr>
          <w:ilvl w:val="0"/>
          <w:numId w:val="4"/>
        </w:numPr>
        <w:snapToGrid/>
        <w:spacing w:after="180"/>
        <w:rPr>
          <w:i/>
          <w:lang w:eastAsia="ko-KR"/>
        </w:rPr>
      </w:pPr>
      <w:r>
        <w:rPr>
          <w:i/>
          <w:lang w:eastAsia="ko-KR"/>
        </w:rPr>
        <w:t>Resource allocation [RAN1, RAN2]</w:t>
      </w:r>
    </w:p>
    <w:p w14:paraId="6344405E" w14:textId="77777777" w:rsidR="00A55B1D" w:rsidRDefault="007C71B5">
      <w:pPr>
        <w:numPr>
          <w:ilvl w:val="1"/>
          <w:numId w:val="4"/>
        </w:numPr>
        <w:snapToGrid/>
        <w:spacing w:after="180"/>
        <w:rPr>
          <w:i/>
          <w:lang w:eastAsia="ko-KR"/>
        </w:rPr>
      </w:pPr>
      <w:r>
        <w:rPr>
          <w:i/>
          <w:lang w:eastAsia="ko-KR"/>
        </w:rPr>
        <w:t>Mode 1</w:t>
      </w:r>
    </w:p>
    <w:p w14:paraId="4C664245" w14:textId="77777777" w:rsidR="00A55B1D" w:rsidRDefault="007C71B5">
      <w:pPr>
        <w:numPr>
          <w:ilvl w:val="2"/>
          <w:numId w:val="4"/>
        </w:numPr>
        <w:snapToGrid/>
        <w:spacing w:after="180"/>
        <w:rPr>
          <w:i/>
          <w:lang w:eastAsia="ko-KR"/>
        </w:rPr>
      </w:pPr>
      <w:r>
        <w:rPr>
          <w:i/>
          <w:lang w:eastAsia="ko-KR"/>
        </w:rPr>
        <w:t xml:space="preserve">NR </w:t>
      </w:r>
      <w:proofErr w:type="spellStart"/>
      <w:r>
        <w:rPr>
          <w:i/>
          <w:lang w:eastAsia="ko-KR"/>
        </w:rPr>
        <w:t>sidelink</w:t>
      </w:r>
      <w:proofErr w:type="spellEnd"/>
      <w:r>
        <w:rPr>
          <w:i/>
          <w:lang w:eastAsia="ko-KR"/>
        </w:rPr>
        <w:t xml:space="preserve"> scheduling by NR </w:t>
      </w:r>
      <w:proofErr w:type="spellStart"/>
      <w:r>
        <w:rPr>
          <w:i/>
          <w:lang w:eastAsia="ko-KR"/>
        </w:rPr>
        <w:t>Uu</w:t>
      </w:r>
      <w:proofErr w:type="spellEnd"/>
      <w:r>
        <w:rPr>
          <w:i/>
          <w:lang w:eastAsia="ko-KR"/>
        </w:rPr>
        <w:t xml:space="preserve"> and LTE </w:t>
      </w:r>
      <w:proofErr w:type="spellStart"/>
      <w:r>
        <w:rPr>
          <w:i/>
          <w:lang w:eastAsia="ko-KR"/>
        </w:rPr>
        <w:t>Uu</w:t>
      </w:r>
      <w:proofErr w:type="spellEnd"/>
      <w:r>
        <w:rPr>
          <w:i/>
          <w:lang w:eastAsia="ko-KR"/>
        </w:rPr>
        <w:t xml:space="preserve"> as per the study outcome</w:t>
      </w:r>
    </w:p>
    <w:p w14:paraId="0A092F08" w14:textId="77777777" w:rsidR="00A55B1D" w:rsidRDefault="007C71B5">
      <w:pPr>
        <w:numPr>
          <w:ilvl w:val="1"/>
          <w:numId w:val="4"/>
        </w:numPr>
        <w:snapToGrid/>
        <w:spacing w:after="180"/>
        <w:rPr>
          <w:i/>
          <w:lang w:eastAsia="ko-KR"/>
        </w:rPr>
      </w:pPr>
      <w:r>
        <w:rPr>
          <w:i/>
          <w:lang w:eastAsia="ko-KR"/>
        </w:rPr>
        <w:t>Mode 2</w:t>
      </w:r>
    </w:p>
    <w:p w14:paraId="1D5DF0D8" w14:textId="77777777" w:rsidR="00A55B1D" w:rsidRDefault="007C71B5">
      <w:pPr>
        <w:numPr>
          <w:ilvl w:val="2"/>
          <w:numId w:val="4"/>
        </w:numPr>
        <w:snapToGrid/>
        <w:spacing w:after="180"/>
        <w:rPr>
          <w:i/>
          <w:lang w:eastAsia="ko-KR"/>
        </w:rPr>
      </w:pPr>
      <w:r>
        <w:rPr>
          <w:i/>
          <w:lang w:eastAsia="ko-KR"/>
        </w:rPr>
        <w:t xml:space="preserve">Sensing and resource selection procedures based on </w:t>
      </w:r>
      <w:proofErr w:type="spellStart"/>
      <w:r>
        <w:rPr>
          <w:i/>
          <w:lang w:eastAsia="ko-KR"/>
        </w:rPr>
        <w:t>sidelink</w:t>
      </w:r>
      <w:proofErr w:type="spellEnd"/>
      <w:r>
        <w:rPr>
          <w:i/>
          <w:lang w:eastAsia="ko-KR"/>
        </w:rPr>
        <w:t xml:space="preserve"> pre-configuration and configuration by NR </w:t>
      </w:r>
      <w:proofErr w:type="spellStart"/>
      <w:r>
        <w:rPr>
          <w:i/>
          <w:lang w:eastAsia="ko-KR"/>
        </w:rPr>
        <w:t>Uu</w:t>
      </w:r>
      <w:proofErr w:type="spellEnd"/>
      <w:r>
        <w:rPr>
          <w:i/>
          <w:lang w:eastAsia="ko-KR"/>
        </w:rPr>
        <w:t xml:space="preserve"> and LTE </w:t>
      </w:r>
      <w:proofErr w:type="spellStart"/>
      <w:r>
        <w:rPr>
          <w:i/>
          <w:lang w:eastAsia="ko-KR"/>
        </w:rPr>
        <w:t>Uu</w:t>
      </w:r>
      <w:proofErr w:type="spellEnd"/>
      <w:r>
        <w:rPr>
          <w:i/>
          <w:lang w:eastAsia="ko-KR"/>
        </w:rPr>
        <w:t xml:space="preserve"> as per the study outcome</w:t>
      </w:r>
    </w:p>
    <w:p w14:paraId="37ED4504" w14:textId="77777777" w:rsidR="00A55B1D" w:rsidRDefault="007C71B5">
      <w:pPr>
        <w:numPr>
          <w:ilvl w:val="1"/>
          <w:numId w:val="4"/>
        </w:numPr>
        <w:snapToGrid/>
        <w:spacing w:after="180"/>
        <w:rPr>
          <w:i/>
          <w:lang w:eastAsia="ko-KR"/>
        </w:rPr>
      </w:pPr>
      <w:r>
        <w:rPr>
          <w:i/>
          <w:lang w:eastAsia="ko-KR"/>
        </w:rPr>
        <w:t>Support for simultaneous configuration of Mode 1 and Mode 2 for a UE</w:t>
      </w:r>
    </w:p>
    <w:p w14:paraId="247D8D49" w14:textId="77777777" w:rsidR="00A55B1D" w:rsidRDefault="007C71B5">
      <w:pPr>
        <w:numPr>
          <w:ilvl w:val="2"/>
          <w:numId w:val="4"/>
        </w:numPr>
        <w:snapToGrid/>
        <w:spacing w:after="180"/>
        <w:rPr>
          <w:i/>
          <w:lang w:eastAsia="ko-KR"/>
        </w:rPr>
      </w:pPr>
      <w:r>
        <w:rPr>
          <w:i/>
          <w:lang w:eastAsia="ko-KR"/>
        </w:rPr>
        <w:t>Transmitter UE operation in this configuration is to be discussed after the design of mode 1 only and mode 2 only.</w:t>
      </w:r>
    </w:p>
    <w:p w14:paraId="7FA1F365" w14:textId="77777777" w:rsidR="00A55B1D" w:rsidRDefault="007C71B5">
      <w:pPr>
        <w:numPr>
          <w:ilvl w:val="2"/>
          <w:numId w:val="4"/>
        </w:numPr>
        <w:snapToGrid/>
        <w:spacing w:after="180"/>
        <w:rPr>
          <w:i/>
          <w:lang w:eastAsia="ko-KR"/>
        </w:rPr>
      </w:pPr>
      <w:r>
        <w:rPr>
          <w:i/>
          <w:lang w:eastAsia="ko-KR"/>
        </w:rPr>
        <w:t xml:space="preserve">Receiver UE can receive the transmissions without knowing the resource allocation mode used by the transmitter UE. </w:t>
      </w:r>
    </w:p>
    <w:p w14:paraId="03036DA5" w14:textId="77777777" w:rsidR="00A55B1D" w:rsidRDefault="007C71B5">
      <w:pPr>
        <w:numPr>
          <w:ilvl w:val="1"/>
          <w:numId w:val="4"/>
        </w:numPr>
        <w:snapToGrid/>
        <w:spacing w:after="180"/>
        <w:rPr>
          <w:i/>
          <w:lang w:eastAsia="ko-KR"/>
        </w:rPr>
      </w:pPr>
      <w:r>
        <w:rPr>
          <w:i/>
          <w:lang w:eastAsia="ko-KR"/>
        </w:rPr>
        <w:t>UE relaying resource pool configuration or resource configuration is not supported in this work in Rel-16.</w:t>
      </w:r>
    </w:p>
    <w:p w14:paraId="35920179" w14:textId="77777777" w:rsidR="00A55B1D" w:rsidRDefault="007C71B5">
      <w:pPr>
        <w:spacing w:after="180"/>
      </w:pPr>
      <w:r>
        <w:rPr>
          <w:lang w:eastAsia="ko-KR"/>
        </w:rPr>
        <w:t>Several aspects of the Mode 2 resource allocation issues are listed in the T</w:t>
      </w:r>
      <w:r>
        <w:t>R 38.885 v2.0.0 [2]</w:t>
      </w:r>
    </w:p>
    <w:p w14:paraId="2DA410FE" w14:textId="59EF8FFF" w:rsidR="004C3BF3" w:rsidRDefault="006741F9" w:rsidP="00233C80">
      <w:pPr>
        <w:pStyle w:val="Heading1"/>
        <w:numPr>
          <w:ilvl w:val="0"/>
          <w:numId w:val="2"/>
        </w:numPr>
      </w:pPr>
      <w:r>
        <w:t>Reservation of (re)transmissions.</w:t>
      </w:r>
    </w:p>
    <w:p w14:paraId="7F27F6CB" w14:textId="594A18FF" w:rsidR="006741F9" w:rsidRPr="006741F9" w:rsidRDefault="006741F9" w:rsidP="006741F9">
      <w:pPr>
        <w:rPr>
          <w:lang w:val="en-GB"/>
        </w:rPr>
      </w:pPr>
      <w:r>
        <w:rPr>
          <w:lang w:val="en-GB"/>
        </w:rPr>
        <w:t xml:space="preserve">During the #100-e meeting, one of the non-consensus discussions was about the retransmission resource selection in Step 2. </w:t>
      </w:r>
    </w:p>
    <w:p w14:paraId="0104EB20" w14:textId="2C69DBF8" w:rsidR="006741F9" w:rsidRDefault="006741F9" w:rsidP="004C3BF3">
      <w:pPr>
        <w:rPr>
          <w:b/>
          <w:bCs/>
        </w:rPr>
      </w:pPr>
      <w:r>
        <w:rPr>
          <w:b/>
          <w:bCs/>
        </w:rPr>
        <w:t>From the chairman report:</w:t>
      </w:r>
    </w:p>
    <w:p w14:paraId="17A0857F" w14:textId="3BEFFE8B" w:rsidR="004C3BF3" w:rsidRPr="00532C35" w:rsidRDefault="004C3BF3" w:rsidP="004C3BF3">
      <w:pPr>
        <w:rPr>
          <w:highlight w:val="yellow"/>
        </w:rPr>
      </w:pPr>
      <w:r w:rsidRPr="000A7E5C">
        <w:rPr>
          <w:b/>
          <w:bCs/>
        </w:rPr>
        <w:t>Decision:</w:t>
      </w:r>
      <w:r>
        <w:t xml:space="preserve"> As per email decision posted on Mar. 11</w:t>
      </w:r>
      <w:r w:rsidRPr="000A7E5C">
        <w:rPr>
          <w:vertAlign w:val="superscript"/>
        </w:rPr>
        <w:t>th</w:t>
      </w:r>
      <w:r>
        <w:t xml:space="preserve">, </w:t>
      </w:r>
      <w:r w:rsidRPr="00EE4C2F">
        <w:rPr>
          <w:u w:val="single"/>
        </w:rPr>
        <w:t>no consensus</w:t>
      </w:r>
      <w:r>
        <w:t xml:space="preserve"> regarding the following:</w:t>
      </w:r>
    </w:p>
    <w:p w14:paraId="78AED1C9" w14:textId="77777777" w:rsidR="004C3BF3" w:rsidRPr="00EE4C2F" w:rsidRDefault="004C3BF3" w:rsidP="004C3BF3">
      <w:pPr>
        <w:numPr>
          <w:ilvl w:val="0"/>
          <w:numId w:val="8"/>
        </w:numPr>
        <w:snapToGrid/>
        <w:spacing w:after="0"/>
        <w:jc w:val="left"/>
        <w:rPr>
          <w:szCs w:val="20"/>
        </w:rPr>
      </w:pPr>
      <w:r w:rsidRPr="00EE4C2F">
        <w:rPr>
          <w:szCs w:val="20"/>
          <w:lang w:eastAsia="ko-KR"/>
        </w:rPr>
        <w:t>Option</w:t>
      </w:r>
      <w:r w:rsidRPr="00EE4C2F">
        <w:rPr>
          <w:szCs w:val="20"/>
        </w:rPr>
        <w:t xml:space="preserve"> 1:</w:t>
      </w:r>
    </w:p>
    <w:p w14:paraId="65B30B9F" w14:textId="77777777" w:rsidR="004C3BF3" w:rsidRPr="00EE4C2F" w:rsidRDefault="004C3BF3" w:rsidP="004C3BF3">
      <w:pPr>
        <w:numPr>
          <w:ilvl w:val="1"/>
          <w:numId w:val="9"/>
        </w:numPr>
        <w:snapToGrid/>
        <w:spacing w:after="0"/>
        <w:rPr>
          <w:szCs w:val="20"/>
        </w:rPr>
      </w:pPr>
      <w:r w:rsidRPr="00EE4C2F">
        <w:rPr>
          <w:szCs w:val="20"/>
        </w:rPr>
        <w:lastRenderedPageBreak/>
        <w:t>(</w:t>
      </w:r>
      <w:r w:rsidRPr="00EE4C2F">
        <w:rPr>
          <w:szCs w:val="20"/>
          <w:lang w:eastAsia="ko-KR"/>
        </w:rPr>
        <w:t>Working</w:t>
      </w:r>
      <w:r w:rsidRPr="00EE4C2F">
        <w:rPr>
          <w:szCs w:val="20"/>
        </w:rPr>
        <w:t xml:space="preserve"> assumption) For a given resource selection, within a resource selection window, the distance in logical slots between any two selected consecutive resources for SL transmission is less than 32 and larger than 0 </w:t>
      </w:r>
    </w:p>
    <w:p w14:paraId="20D1B97E" w14:textId="77777777" w:rsidR="004C3BF3" w:rsidRPr="00EE4C2F" w:rsidRDefault="004C3BF3" w:rsidP="004C3BF3">
      <w:pPr>
        <w:numPr>
          <w:ilvl w:val="2"/>
          <w:numId w:val="9"/>
        </w:numPr>
        <w:snapToGrid/>
        <w:spacing w:after="0"/>
        <w:rPr>
          <w:szCs w:val="20"/>
        </w:rPr>
      </w:pPr>
      <w:r w:rsidRPr="00EE4C2F">
        <w:rPr>
          <w:szCs w:val="20"/>
        </w:rPr>
        <w:t>FFS if there are any exceptions and/or different handling to support backward signaling if it is agreed</w:t>
      </w:r>
    </w:p>
    <w:p w14:paraId="7B51CD7B" w14:textId="77777777" w:rsidR="004C3BF3" w:rsidRPr="00EE4C2F" w:rsidRDefault="004C3BF3" w:rsidP="004C3BF3">
      <w:pPr>
        <w:numPr>
          <w:ilvl w:val="0"/>
          <w:numId w:val="8"/>
        </w:numPr>
        <w:snapToGrid/>
        <w:spacing w:after="0"/>
        <w:jc w:val="left"/>
        <w:rPr>
          <w:szCs w:val="20"/>
        </w:rPr>
      </w:pPr>
      <w:r w:rsidRPr="00EE4C2F">
        <w:rPr>
          <w:szCs w:val="20"/>
          <w:lang w:eastAsia="ko-KR"/>
        </w:rPr>
        <w:t>Option</w:t>
      </w:r>
      <w:r w:rsidRPr="00EE4C2F">
        <w:rPr>
          <w:szCs w:val="20"/>
        </w:rPr>
        <w:t xml:space="preserve"> 2:</w:t>
      </w:r>
    </w:p>
    <w:p w14:paraId="0C44E1E5" w14:textId="77777777" w:rsidR="004C3BF3" w:rsidRPr="00EE4C2F" w:rsidRDefault="004C3BF3" w:rsidP="004C3BF3">
      <w:pPr>
        <w:numPr>
          <w:ilvl w:val="1"/>
          <w:numId w:val="9"/>
        </w:numPr>
        <w:snapToGrid/>
        <w:spacing w:after="0"/>
        <w:rPr>
          <w:szCs w:val="20"/>
        </w:rPr>
      </w:pPr>
      <w:r w:rsidRPr="00EE4C2F">
        <w:rPr>
          <w:szCs w:val="20"/>
        </w:rPr>
        <w:t>(</w:t>
      </w:r>
      <w:r w:rsidRPr="00EE4C2F">
        <w:rPr>
          <w:szCs w:val="20"/>
          <w:lang w:eastAsia="ko-KR"/>
        </w:rPr>
        <w:t>Working</w:t>
      </w:r>
      <w:r w:rsidRPr="00EE4C2F">
        <w:rPr>
          <w:szCs w:val="20"/>
        </w:rPr>
        <w:t xml:space="preserve"> assumption) For a given selection of resources to be signaled in one SCI, within a resource selection window, the distance in logical slots between any two selected consecutive resources for SL transmission is less than 32 and larger than 0</w:t>
      </w:r>
    </w:p>
    <w:p w14:paraId="64EFC866" w14:textId="24439013" w:rsidR="006741F9" w:rsidRDefault="004C3BF3" w:rsidP="006741F9">
      <w:pPr>
        <w:numPr>
          <w:ilvl w:val="0"/>
          <w:numId w:val="8"/>
        </w:numPr>
        <w:snapToGrid/>
        <w:spacing w:after="0"/>
        <w:jc w:val="left"/>
        <w:rPr>
          <w:szCs w:val="20"/>
        </w:rPr>
      </w:pPr>
      <w:r w:rsidRPr="00EE4C2F">
        <w:rPr>
          <w:szCs w:val="20"/>
        </w:rPr>
        <w:t xml:space="preserve">No </w:t>
      </w:r>
      <w:r>
        <w:rPr>
          <w:szCs w:val="20"/>
        </w:rPr>
        <w:t>proposal</w:t>
      </w:r>
    </w:p>
    <w:p w14:paraId="4EFAE5AB" w14:textId="77777777" w:rsidR="006741F9" w:rsidRDefault="006741F9" w:rsidP="006741F9">
      <w:pPr>
        <w:snapToGrid/>
        <w:spacing w:after="0"/>
        <w:ind w:left="720"/>
        <w:jc w:val="left"/>
        <w:rPr>
          <w:szCs w:val="20"/>
        </w:rPr>
      </w:pPr>
    </w:p>
    <w:p w14:paraId="15A8B00C" w14:textId="0EC87827" w:rsidR="006741F9" w:rsidRDefault="006741F9" w:rsidP="00281455">
      <w:pPr>
        <w:snapToGrid/>
        <w:spacing w:after="0"/>
        <w:rPr>
          <w:szCs w:val="20"/>
        </w:rPr>
      </w:pPr>
      <w:r>
        <w:rPr>
          <w:szCs w:val="20"/>
        </w:rPr>
        <w:t xml:space="preserve">One of the </w:t>
      </w:r>
      <w:r w:rsidR="00281455">
        <w:rPr>
          <w:szCs w:val="20"/>
        </w:rPr>
        <w:t xml:space="preserve">key aspects of the discussion is whether the retransmission resource has to be reserved by a prior SCI or not. Currently, only one agreement supporting this that retransmissions can use </w:t>
      </w:r>
      <w:r w:rsidR="009633B2">
        <w:rPr>
          <w:szCs w:val="20"/>
        </w:rPr>
        <w:t xml:space="preserve">reserved resource </w:t>
      </w:r>
      <w:r w:rsidR="00281455">
        <w:rPr>
          <w:szCs w:val="20"/>
        </w:rPr>
        <w:t xml:space="preserve">has been made. The issue is that when a planned transmission does not happen as expected (pre-emption, congestion control, etc.) the reserving SCI may not be transmitted. Therefore, if a retransmission requires a prior reservation to be indicated, a pre-emption or resource reselection would cancel the all the remaining retransmissions. </w:t>
      </w:r>
      <w:r w:rsidR="009633B2">
        <w:rPr>
          <w:szCs w:val="20"/>
        </w:rPr>
        <w:t xml:space="preserve">This would also mean that the reselection procedure is not useful yet agreed as well. Stopping retransmissions is not a good solution in any case. </w:t>
      </w:r>
    </w:p>
    <w:p w14:paraId="6393F803" w14:textId="2D74E98F" w:rsidR="00233C80" w:rsidRPr="00233C80" w:rsidRDefault="00233C80" w:rsidP="00233C80">
      <w:pPr>
        <w:snapToGrid/>
        <w:spacing w:after="0"/>
        <w:rPr>
          <w:szCs w:val="20"/>
        </w:rPr>
      </w:pPr>
      <w:r>
        <w:rPr>
          <w:szCs w:val="20"/>
        </w:rPr>
        <w:t xml:space="preserve">In another hand, allowing exceptions to transmit retransmissions that are </w:t>
      </w:r>
      <w:r>
        <w:rPr>
          <w:i/>
          <w:szCs w:val="20"/>
        </w:rPr>
        <w:t>not</w:t>
      </w:r>
      <w:r>
        <w:rPr>
          <w:szCs w:val="20"/>
        </w:rPr>
        <w:t xml:space="preserve"> reserved opens the door to uncontrollable UE implementations. From the system point of view, this could lead to reduced performance due to increased collisions</w:t>
      </w:r>
      <w:r w:rsidR="009633B2">
        <w:rPr>
          <w:szCs w:val="20"/>
        </w:rPr>
        <w:t xml:space="preserve"> of unannounced transmissions</w:t>
      </w:r>
      <w:r>
        <w:rPr>
          <w:szCs w:val="20"/>
        </w:rPr>
        <w:t>.</w:t>
      </w:r>
      <w:r w:rsidR="009633B2">
        <w:rPr>
          <w:szCs w:val="20"/>
        </w:rPr>
        <w:t xml:space="preserve"> Yet, f</w:t>
      </w:r>
      <w:r>
        <w:rPr>
          <w:szCs w:val="20"/>
        </w:rPr>
        <w:t>rom the RX user point of view, this shouldn’t be an issue as it is monitoring the RX pool for any incoming SCI and can use HARQ ID/NDI/RV to sort out the incoming data correctly.</w:t>
      </w:r>
      <w:bookmarkStart w:id="2" w:name="_GoBack"/>
      <w:bookmarkEnd w:id="2"/>
    </w:p>
    <w:p w14:paraId="657E03BA" w14:textId="6417244B" w:rsidR="00281455" w:rsidRDefault="00281455" w:rsidP="00281455">
      <w:pPr>
        <w:snapToGrid/>
        <w:spacing w:after="0"/>
        <w:jc w:val="left"/>
        <w:rPr>
          <w:szCs w:val="20"/>
        </w:rPr>
      </w:pPr>
    </w:p>
    <w:p w14:paraId="50A7F8A5" w14:textId="61961C46" w:rsidR="00ED3EA6" w:rsidRPr="00ED3EA6" w:rsidRDefault="00ED3EA6" w:rsidP="00ED3EA6">
      <w:pPr>
        <w:snapToGrid/>
        <w:spacing w:after="0"/>
        <w:jc w:val="left"/>
        <w:rPr>
          <w:b/>
          <w:szCs w:val="20"/>
        </w:rPr>
      </w:pPr>
      <w:r w:rsidRPr="00ED3EA6">
        <w:rPr>
          <w:b/>
          <w:szCs w:val="20"/>
        </w:rPr>
        <w:t>Proposal 1</w:t>
      </w:r>
      <w:r w:rsidR="00233C80" w:rsidRPr="00ED3EA6">
        <w:rPr>
          <w:b/>
          <w:szCs w:val="20"/>
        </w:rPr>
        <w:t>:</w:t>
      </w:r>
      <w:r w:rsidRPr="00ED3EA6">
        <w:rPr>
          <w:b/>
          <w:szCs w:val="20"/>
        </w:rPr>
        <w:t xml:space="preserve"> We support either No proposal, i.e. up to UE implementation, or Support option 1 with specified exceptions where retransmissions can be sent without reservations. </w:t>
      </w:r>
    </w:p>
    <w:p w14:paraId="7A9BF145" w14:textId="4ACF2653" w:rsidR="00281455" w:rsidRDefault="00281455" w:rsidP="00281455">
      <w:pPr>
        <w:snapToGrid/>
        <w:spacing w:after="0"/>
        <w:jc w:val="left"/>
      </w:pPr>
    </w:p>
    <w:p w14:paraId="07FE1CCA" w14:textId="6072F549" w:rsidR="007C167A" w:rsidRDefault="007C167A" w:rsidP="007C167A">
      <w:pPr>
        <w:snapToGrid/>
        <w:spacing w:after="0"/>
      </w:pPr>
      <w:r>
        <w:t>Note that adapting the priority/power thresholds for different retransmissions index can help to reduce the preemption of ‘early’ retransmissions by making them more safe and favoring preemption of later retransmissions (cf. Proposal 8).</w:t>
      </w:r>
    </w:p>
    <w:p w14:paraId="7E241F3B" w14:textId="77777777" w:rsidR="007C167A" w:rsidRDefault="007C167A" w:rsidP="00281455">
      <w:pPr>
        <w:snapToGrid/>
        <w:spacing w:after="0"/>
        <w:jc w:val="left"/>
      </w:pPr>
    </w:p>
    <w:p w14:paraId="027D7E91" w14:textId="458102DB" w:rsidR="00DD486C" w:rsidRPr="00DD486C" w:rsidRDefault="00DD486C" w:rsidP="00DD486C">
      <w:pPr>
        <w:pStyle w:val="Heading1"/>
        <w:numPr>
          <w:ilvl w:val="0"/>
          <w:numId w:val="2"/>
        </w:numPr>
      </w:pPr>
      <w:r>
        <w:t>Backward indication</w:t>
      </w:r>
    </w:p>
    <w:p w14:paraId="23A2A9CE" w14:textId="77777777" w:rsidR="00DD486C" w:rsidRPr="00BB4DF9" w:rsidRDefault="00DD486C" w:rsidP="00DD486C">
      <w:pPr>
        <w:rPr>
          <w:szCs w:val="20"/>
          <w:highlight w:val="green"/>
        </w:rPr>
      </w:pPr>
      <w:r w:rsidRPr="00BB4DF9">
        <w:rPr>
          <w:szCs w:val="20"/>
          <w:highlight w:val="green"/>
        </w:rPr>
        <w:t>Agreements:</w:t>
      </w:r>
    </w:p>
    <w:p w14:paraId="3258FECE" w14:textId="77777777" w:rsidR="00DD486C" w:rsidRPr="00BB4DF9" w:rsidRDefault="00DD486C" w:rsidP="00DD486C">
      <w:pPr>
        <w:numPr>
          <w:ilvl w:val="0"/>
          <w:numId w:val="10"/>
        </w:numPr>
        <w:snapToGrid/>
        <w:spacing w:after="0"/>
        <w:ind w:right="150"/>
        <w:jc w:val="left"/>
        <w:rPr>
          <w:szCs w:val="20"/>
        </w:rPr>
      </w:pPr>
      <w:r w:rsidRPr="00BB4DF9">
        <w:rPr>
          <w:szCs w:val="20"/>
        </w:rPr>
        <w:t>Down-select in the next meeting one of the following options</w:t>
      </w:r>
    </w:p>
    <w:p w14:paraId="1B33FCCE" w14:textId="77777777" w:rsidR="00DD486C" w:rsidRPr="00BB4DF9" w:rsidRDefault="00DD486C" w:rsidP="00DD486C">
      <w:pPr>
        <w:numPr>
          <w:ilvl w:val="1"/>
          <w:numId w:val="10"/>
        </w:numPr>
        <w:snapToGrid/>
        <w:spacing w:after="0"/>
        <w:ind w:right="150"/>
        <w:jc w:val="left"/>
        <w:rPr>
          <w:szCs w:val="20"/>
        </w:rPr>
      </w:pPr>
      <w:r w:rsidRPr="00BB4DF9">
        <w:rPr>
          <w:szCs w:val="20"/>
        </w:rPr>
        <w:t>Option 1: There is no separate field in the first stage SCI indicating a resource index for the purpose of backward indication</w:t>
      </w:r>
      <w:r w:rsidRPr="00BB4DF9">
        <w:rPr>
          <w:color w:val="FF0000"/>
          <w:szCs w:val="20"/>
        </w:rPr>
        <w:t>, i.e., backward indication is not supported</w:t>
      </w:r>
    </w:p>
    <w:p w14:paraId="347627C1" w14:textId="77777777" w:rsidR="00DD486C" w:rsidRPr="00BB4DF9" w:rsidRDefault="00DD486C" w:rsidP="00DD486C">
      <w:pPr>
        <w:numPr>
          <w:ilvl w:val="1"/>
          <w:numId w:val="10"/>
        </w:numPr>
        <w:snapToGrid/>
        <w:spacing w:after="0"/>
        <w:ind w:right="150"/>
        <w:jc w:val="left"/>
        <w:rPr>
          <w:szCs w:val="20"/>
        </w:rPr>
      </w:pPr>
      <w:r w:rsidRPr="00BB4DF9">
        <w:rPr>
          <w:szCs w:val="20"/>
        </w:rPr>
        <w:t>Option 2: When periodic reservations are enabled in a resource pool, a separate field of 1 bit in the first stage SCI indicates a resource index for the purpose of backward indication</w:t>
      </w:r>
    </w:p>
    <w:p w14:paraId="33DFE471" w14:textId="77777777" w:rsidR="00DD486C" w:rsidRPr="00BB4DF9" w:rsidRDefault="00DD486C" w:rsidP="00DD486C">
      <w:pPr>
        <w:numPr>
          <w:ilvl w:val="1"/>
          <w:numId w:val="10"/>
        </w:numPr>
        <w:snapToGrid/>
        <w:spacing w:after="0"/>
        <w:ind w:right="150"/>
        <w:jc w:val="left"/>
        <w:rPr>
          <w:szCs w:val="20"/>
        </w:rPr>
      </w:pPr>
      <w:r w:rsidRPr="00BB4DF9">
        <w:rPr>
          <w:szCs w:val="20"/>
        </w:rPr>
        <w:t>Option 3: When periodic reservations are enabled in a resource pool, a separate field of ceil(log2(</w:t>
      </w:r>
      <w:proofErr w:type="spellStart"/>
      <w:r w:rsidRPr="00BB4DF9">
        <w:rPr>
          <w:szCs w:val="20"/>
        </w:rPr>
        <w:t>Nmax</w:t>
      </w:r>
      <w:proofErr w:type="spellEnd"/>
      <w:r w:rsidRPr="00BB4DF9">
        <w:rPr>
          <w:szCs w:val="20"/>
        </w:rPr>
        <w:t>)) bit in the first stage SCI indicates a resource index for the purpose of backward indication</w:t>
      </w:r>
    </w:p>
    <w:p w14:paraId="4A5B1788" w14:textId="77777777" w:rsidR="00DD486C" w:rsidRDefault="00DD486C" w:rsidP="00281455">
      <w:pPr>
        <w:snapToGrid/>
        <w:spacing w:after="0"/>
        <w:jc w:val="left"/>
      </w:pPr>
    </w:p>
    <w:p w14:paraId="0EC9DBE3" w14:textId="77777777" w:rsidR="007C167A" w:rsidRDefault="00ED3EA6" w:rsidP="00281455">
      <w:pPr>
        <w:snapToGrid/>
        <w:spacing w:after="0"/>
        <w:jc w:val="left"/>
        <w:rPr>
          <w:b/>
        </w:rPr>
      </w:pPr>
      <w:r w:rsidRPr="00ED3EA6">
        <w:rPr>
          <w:b/>
        </w:rPr>
        <w:t xml:space="preserve">Proposal 2: we support Option 3, as the index position should be clear when doing periodic reservation to avoid that a missed SCI reservation would mean that the reservation for all further periods would be corrupted. </w:t>
      </w:r>
    </w:p>
    <w:p w14:paraId="6838B97E" w14:textId="5D4EF462" w:rsidR="00DD486C" w:rsidRPr="007C167A" w:rsidRDefault="007C167A" w:rsidP="00281455">
      <w:pPr>
        <w:snapToGrid/>
        <w:spacing w:after="0"/>
        <w:jc w:val="left"/>
      </w:pPr>
      <w:r>
        <w:t xml:space="preserve">Note: </w:t>
      </w:r>
      <w:r w:rsidR="00ED3EA6" w:rsidRPr="007C167A">
        <w:t xml:space="preserve">Option 3 adds one bit compared to Option 2 </w:t>
      </w:r>
      <w:r w:rsidR="00ED3EA6" w:rsidRPr="007C167A">
        <w:t xml:space="preserve">only </w:t>
      </w:r>
      <w:r w:rsidR="00ED3EA6" w:rsidRPr="007C167A">
        <w:t xml:space="preserve">in the case of </w:t>
      </w:r>
      <w:proofErr w:type="spellStart"/>
      <w:r w:rsidR="00ED3EA6" w:rsidRPr="007C167A">
        <w:t>Nmax</w:t>
      </w:r>
      <w:proofErr w:type="spellEnd"/>
      <w:r w:rsidR="00ED3EA6" w:rsidRPr="007C167A">
        <w:t xml:space="preserve">=3. </w:t>
      </w:r>
    </w:p>
    <w:p w14:paraId="348F1356" w14:textId="77777777" w:rsidR="00ED3EA6" w:rsidRDefault="00ED3EA6" w:rsidP="00281455">
      <w:pPr>
        <w:snapToGrid/>
        <w:spacing w:after="0"/>
        <w:jc w:val="left"/>
      </w:pPr>
    </w:p>
    <w:p w14:paraId="3E98B92E" w14:textId="47E41FE7" w:rsidR="00A55B1D" w:rsidRDefault="007C71B5">
      <w:pPr>
        <w:pStyle w:val="Heading1"/>
        <w:numPr>
          <w:ilvl w:val="0"/>
          <w:numId w:val="2"/>
        </w:numPr>
      </w:pPr>
      <w:r>
        <w:t>Remai</w:t>
      </w:r>
      <w:r w:rsidR="006C291C">
        <w:t xml:space="preserve">ning details of pre-emption </w:t>
      </w:r>
    </w:p>
    <w:p w14:paraId="0404FD4B" w14:textId="77777777" w:rsidR="00A55B1D" w:rsidRDefault="007C71B5">
      <w:r>
        <w:t>Pre-emption in Mode 2 was agreed in RAN1 #98b but several aspects remain not detailed. This also corresponds to the “C3” issue of the task-list document [3].</w:t>
      </w:r>
    </w:p>
    <w:p w14:paraId="4E75E915" w14:textId="77777777" w:rsidR="00A55B1D" w:rsidRDefault="007C71B5">
      <w:pPr>
        <w:rPr>
          <w:b/>
          <w:bCs/>
          <w:szCs w:val="20"/>
          <w:lang w:eastAsia="x-none"/>
        </w:rPr>
      </w:pPr>
      <w:r>
        <w:rPr>
          <w:szCs w:val="20"/>
          <w:highlight w:val="green"/>
          <w:lang w:eastAsia="x-none"/>
        </w:rPr>
        <w:lastRenderedPageBreak/>
        <w:t>Agreements</w:t>
      </w:r>
      <w:r>
        <w:rPr>
          <w:b/>
          <w:bCs/>
          <w:szCs w:val="20"/>
          <w:lang w:eastAsia="x-none"/>
        </w:rPr>
        <w:t>: [RAN1 #98b]</w:t>
      </w:r>
    </w:p>
    <w:p w14:paraId="1C7BA55F" w14:textId="77777777" w:rsidR="00A55B1D" w:rsidRDefault="007C71B5">
      <w:pPr>
        <w:pStyle w:val="ListParagraph"/>
        <w:numPr>
          <w:ilvl w:val="0"/>
          <w:numId w:val="5"/>
        </w:numPr>
        <w:snapToGrid/>
        <w:spacing w:after="0"/>
        <w:jc w:val="left"/>
        <w:rPr>
          <w:i/>
          <w:iCs/>
        </w:rPr>
      </w:pPr>
      <w:r>
        <w:rPr>
          <w:i/>
          <w:iCs/>
        </w:rPr>
        <w:t>Support a resource pre-emption mechanism for Mode-2</w:t>
      </w:r>
    </w:p>
    <w:p w14:paraId="4E83DFB7" w14:textId="77777777" w:rsidR="00A55B1D" w:rsidRDefault="007C71B5">
      <w:pPr>
        <w:pStyle w:val="ListParagraph"/>
        <w:numPr>
          <w:ilvl w:val="1"/>
          <w:numId w:val="5"/>
        </w:numPr>
        <w:snapToGrid/>
        <w:spacing w:after="0"/>
        <w:jc w:val="left"/>
        <w:rPr>
          <w:i/>
          <w:iCs/>
        </w:rPr>
      </w:pPr>
      <w:r>
        <w:rPr>
          <w:i/>
          <w:iCs/>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342A3DC8" w14:textId="77777777" w:rsidR="00A55B1D" w:rsidRDefault="007C71B5">
      <w:pPr>
        <w:pStyle w:val="ListParagraph"/>
        <w:numPr>
          <w:ilvl w:val="2"/>
          <w:numId w:val="5"/>
        </w:numPr>
        <w:snapToGrid/>
        <w:spacing w:after="0"/>
        <w:jc w:val="left"/>
        <w:rPr>
          <w:i/>
          <w:iCs/>
        </w:rPr>
      </w:pPr>
      <w:r>
        <w:rPr>
          <w:i/>
          <w:iCs/>
        </w:rPr>
        <w:t>Only the overlapped resource(s) is/are reselected</w:t>
      </w:r>
    </w:p>
    <w:p w14:paraId="5390F460" w14:textId="77777777" w:rsidR="00A55B1D" w:rsidRDefault="007C71B5">
      <w:pPr>
        <w:pStyle w:val="ListParagraph"/>
        <w:numPr>
          <w:ilvl w:val="2"/>
          <w:numId w:val="5"/>
        </w:numPr>
        <w:snapToGrid/>
        <w:spacing w:after="0"/>
        <w:jc w:val="left"/>
        <w:rPr>
          <w:i/>
          <w:iCs/>
        </w:rPr>
      </w:pPr>
      <w:r>
        <w:rPr>
          <w:i/>
          <w:iCs/>
        </w:rPr>
        <w:t>FFS</w:t>
      </w:r>
    </w:p>
    <w:p w14:paraId="7AFBF517" w14:textId="77777777" w:rsidR="00A55B1D" w:rsidRDefault="007C71B5">
      <w:pPr>
        <w:pStyle w:val="ListParagraph"/>
        <w:numPr>
          <w:ilvl w:val="3"/>
          <w:numId w:val="5"/>
        </w:numPr>
        <w:snapToGrid/>
        <w:spacing w:after="0"/>
        <w:jc w:val="left"/>
        <w:rPr>
          <w:i/>
          <w:iCs/>
        </w:rPr>
      </w:pPr>
      <w:r>
        <w:rPr>
          <w:i/>
          <w:iCs/>
        </w:rPr>
        <w:t>the timeline for reselection</w:t>
      </w:r>
    </w:p>
    <w:p w14:paraId="2EF67AFA" w14:textId="77777777" w:rsidR="00A55B1D" w:rsidRDefault="007C71B5">
      <w:pPr>
        <w:pStyle w:val="ListParagraph"/>
        <w:numPr>
          <w:ilvl w:val="3"/>
          <w:numId w:val="5"/>
        </w:numPr>
        <w:snapToGrid/>
        <w:spacing w:after="0"/>
        <w:jc w:val="left"/>
        <w:rPr>
          <w:i/>
          <w:iCs/>
        </w:rPr>
      </w:pPr>
      <w:r>
        <w:rPr>
          <w:i/>
          <w:iCs/>
        </w:rPr>
        <w:t>other details</w:t>
      </w:r>
    </w:p>
    <w:p w14:paraId="40D899F8" w14:textId="77777777" w:rsidR="00A55B1D" w:rsidRDefault="007C71B5">
      <w:pPr>
        <w:pStyle w:val="ListParagraph"/>
        <w:numPr>
          <w:ilvl w:val="2"/>
          <w:numId w:val="5"/>
        </w:numPr>
        <w:snapToGrid/>
        <w:spacing w:after="0"/>
        <w:jc w:val="left"/>
        <w:rPr>
          <w:i/>
          <w:iCs/>
        </w:rPr>
      </w:pPr>
      <w:r>
        <w:rPr>
          <w:i/>
          <w:iCs/>
        </w:rPr>
        <w:t xml:space="preserve">FFS whether or not to support other potential UE </w:t>
      </w:r>
      <w:proofErr w:type="spellStart"/>
      <w:r>
        <w:rPr>
          <w:i/>
          <w:iCs/>
        </w:rPr>
        <w:t>behaviour</w:t>
      </w:r>
      <w:proofErr w:type="spellEnd"/>
      <w:r>
        <w:rPr>
          <w:i/>
          <w:iCs/>
        </w:rPr>
        <w:t xml:space="preserve"> (</w:t>
      </w:r>
      <w:proofErr w:type="spellStart"/>
      <w:r>
        <w:rPr>
          <w:i/>
          <w:iCs/>
        </w:rPr>
        <w:t>e.g</w:t>
      </w:r>
      <w:proofErr w:type="spellEnd"/>
      <w:r>
        <w:rPr>
          <w:i/>
          <w:iCs/>
        </w:rPr>
        <w:t>, power boosting/reduction)</w:t>
      </w:r>
    </w:p>
    <w:p w14:paraId="50978E11" w14:textId="77777777" w:rsidR="00A55B1D" w:rsidRDefault="007C71B5">
      <w:pPr>
        <w:pStyle w:val="ListParagraph"/>
        <w:numPr>
          <w:ilvl w:val="1"/>
          <w:numId w:val="5"/>
        </w:numPr>
        <w:snapToGrid/>
        <w:spacing w:after="0"/>
        <w:rPr>
          <w:i/>
          <w:iCs/>
        </w:rPr>
      </w:pPr>
      <w:r>
        <w:rPr>
          <w:i/>
          <w:iCs/>
        </w:rPr>
        <w:t>This mechanism can be enabled or disabled, per resource pool</w:t>
      </w:r>
    </w:p>
    <w:p w14:paraId="61320D3F" w14:textId="77777777" w:rsidR="00A55B1D" w:rsidRDefault="007C71B5">
      <w:pPr>
        <w:pStyle w:val="ListParagraph"/>
        <w:numPr>
          <w:ilvl w:val="2"/>
          <w:numId w:val="5"/>
        </w:numPr>
        <w:snapToGrid/>
        <w:spacing w:after="0"/>
        <w:rPr>
          <w:i/>
          <w:iCs/>
        </w:rPr>
      </w:pPr>
      <w:r>
        <w:rPr>
          <w:i/>
          <w:iCs/>
        </w:rPr>
        <w:t>FFS details</w:t>
      </w:r>
    </w:p>
    <w:p w14:paraId="58331961" w14:textId="77777777" w:rsidR="00A55B1D" w:rsidRDefault="00A55B1D"/>
    <w:p w14:paraId="3B6182DE" w14:textId="77777777" w:rsidR="00A55B1D" w:rsidRDefault="007C71B5">
      <w:pPr>
        <w:rPr>
          <w:rFonts w:eastAsia="Times New Roman"/>
        </w:rPr>
      </w:pPr>
      <w:r>
        <w:rPr>
          <w:rFonts w:eastAsia="Times New Roman"/>
        </w:rPr>
        <w:t xml:space="preserve">For </w:t>
      </w:r>
      <w:proofErr w:type="spellStart"/>
      <w:r>
        <w:rPr>
          <w:rFonts w:eastAsia="Times New Roman"/>
        </w:rPr>
        <w:t>sidelink</w:t>
      </w:r>
      <w:proofErr w:type="spellEnd"/>
      <w:r>
        <w:rPr>
          <w:rFonts w:eastAsia="Times New Roman"/>
        </w:rPr>
        <w:t xml:space="preserve"> transmissions, if a </w:t>
      </w:r>
      <w:proofErr w:type="spellStart"/>
      <w:r>
        <w:rPr>
          <w:rFonts w:eastAsia="Times New Roman"/>
        </w:rPr>
        <w:t>sidelink</w:t>
      </w:r>
      <w:proofErr w:type="spellEnd"/>
      <w:r>
        <w:rPr>
          <w:rFonts w:eastAsia="Times New Roman"/>
        </w:rPr>
        <w:t xml:space="preserve"> </w:t>
      </w:r>
      <w:proofErr w:type="spellStart"/>
      <w:r>
        <w:rPr>
          <w:rFonts w:eastAsia="Times New Roman"/>
        </w:rPr>
        <w:t>Tx</w:t>
      </w:r>
      <w:proofErr w:type="spellEnd"/>
      <w:r>
        <w:rPr>
          <w:rFonts w:eastAsia="Times New Roman"/>
        </w:rPr>
        <w:t xml:space="preserve"> has reserved a resource in future, and later it detects another reservation of higher priority overlapping with its reserved resource, according to the current agreement, the former Tx with lower priority transmission will not transmit over the overlapping resource. This non-transmission, or pre-emption event, is conditioned upon the estimated signal power of the higher priority reservation being larger than a power threshold. Precisely, SL-RSRP measurement associated with the resource reserved should be larger than the associated SL-RSRP threshold.</w:t>
      </w:r>
    </w:p>
    <w:p w14:paraId="26E65651" w14:textId="77777777" w:rsidR="00A55B1D" w:rsidRDefault="007C71B5">
      <w:pPr>
        <w:pStyle w:val="Heading2"/>
        <w:numPr>
          <w:ilvl w:val="1"/>
          <w:numId w:val="2"/>
        </w:numPr>
      </w:pPr>
      <w:r>
        <w:t>Transmit power reduction</w:t>
      </w:r>
    </w:p>
    <w:p w14:paraId="684D5130" w14:textId="009B9596" w:rsidR="00A55B1D" w:rsidRDefault="007C71B5">
      <w:pPr>
        <w:rPr>
          <w:rFonts w:eastAsia="Times New Roman"/>
        </w:rPr>
      </w:pPr>
      <w:r>
        <w:rPr>
          <w:rFonts w:eastAsia="Times New Roman"/>
        </w:rPr>
        <w:t xml:space="preserve">Dropping the overlapping yet reserved and signaled transmission disrupts the system operation. The UE dropping its overlapping transmission needs to do the reselection again. On one hand, more retransmissions may be required to have the successful decoding of such packets. On the other hand, such events result in exceeding the packet delay budget, eventually resulting in reduction of </w:t>
      </w:r>
      <w:proofErr w:type="spellStart"/>
      <w:r>
        <w:rPr>
          <w:rFonts w:eastAsia="Times New Roman"/>
        </w:rPr>
        <w:t>QoS</w:t>
      </w:r>
      <w:proofErr w:type="spellEnd"/>
      <w:r>
        <w:rPr>
          <w:rFonts w:eastAsia="Times New Roman"/>
        </w:rPr>
        <w:t>.</w:t>
      </w:r>
    </w:p>
    <w:p w14:paraId="79308828" w14:textId="77777777" w:rsidR="00A55B1D" w:rsidRDefault="007C71B5">
      <w:pPr>
        <w:rPr>
          <w:rFonts w:eastAsia="Times New Roman"/>
        </w:rPr>
      </w:pPr>
      <w:r>
        <w:rPr>
          <w:rFonts w:eastAsia="Times New Roman"/>
        </w:rPr>
        <w:t>We believe that a better system operation can be achieved by having the lower priority UE transmit over its signaled resource with reduced power, even if it overlaps with a reservation made for a high priority transmission. The power reduction for the lower priority UE can be computed based upon the RSRP threshold, the detected power of the higher priority UE and the nominal power with which this UE was intending to transmit had it detected any overlap.</w:t>
      </w:r>
    </w:p>
    <w:p w14:paraId="38F81CF3" w14:textId="40B8AC15" w:rsidR="00364DD4" w:rsidRPr="00364DD4" w:rsidRDefault="00364DD4" w:rsidP="00364DD4">
      <w:pPr>
        <w:pStyle w:val="BodyText2"/>
        <w:rPr>
          <w:b/>
          <w:bCs/>
        </w:rPr>
      </w:pPr>
      <w:r w:rsidRPr="00364DD4">
        <w:rPr>
          <w:b/>
          <w:bCs/>
        </w:rPr>
        <w:t xml:space="preserve">Proposal </w:t>
      </w:r>
      <w:r w:rsidR="00ED3EA6">
        <w:rPr>
          <w:b/>
          <w:bCs/>
        </w:rPr>
        <w:t>3</w:t>
      </w:r>
      <w:r w:rsidRPr="00364DD4">
        <w:rPr>
          <w:b/>
          <w:bCs/>
        </w:rPr>
        <w:t xml:space="preserve">: Support a reduced transmit power transmission for the user that detects a situation of overlap of </w:t>
      </w:r>
      <w:r>
        <w:rPr>
          <w:b/>
          <w:bCs/>
        </w:rPr>
        <w:t xml:space="preserve">an already reserved resource </w:t>
      </w:r>
      <w:r w:rsidR="007C71B5">
        <w:rPr>
          <w:b/>
          <w:bCs/>
        </w:rPr>
        <w:t xml:space="preserve">by a </w:t>
      </w:r>
      <w:r w:rsidRPr="00364DD4">
        <w:rPr>
          <w:b/>
          <w:bCs/>
        </w:rPr>
        <w:t>reservation from a higher priority transmission.</w:t>
      </w:r>
    </w:p>
    <w:p w14:paraId="55E4720C" w14:textId="4B623801" w:rsidR="00A55B1D" w:rsidRDefault="00364DD4" w:rsidP="00364DD4">
      <w:pPr>
        <w:pStyle w:val="BodyText2"/>
        <w:rPr>
          <w:b/>
          <w:bCs/>
        </w:rPr>
      </w:pPr>
      <w:r w:rsidRPr="00364DD4">
        <w:rPr>
          <w:b/>
          <w:bCs/>
        </w:rPr>
        <w:t xml:space="preserve">FFS on how to precisely compute the power reduction factor.  </w:t>
      </w:r>
    </w:p>
    <w:p w14:paraId="37F81897" w14:textId="77777777" w:rsidR="00A55B1D" w:rsidRDefault="007C71B5">
      <w:pPr>
        <w:pStyle w:val="Heading2"/>
        <w:numPr>
          <w:ilvl w:val="1"/>
          <w:numId w:val="2"/>
        </w:numPr>
      </w:pPr>
      <w:r>
        <w:t>Self-</w:t>
      </w:r>
      <w:proofErr w:type="spellStart"/>
      <w:r>
        <w:t>preemption</w:t>
      </w:r>
      <w:proofErr w:type="spellEnd"/>
    </w:p>
    <w:p w14:paraId="43D437B7" w14:textId="77777777" w:rsidR="00A55B1D" w:rsidRDefault="007C71B5">
      <w:pPr>
        <w:rPr>
          <w:lang w:val="en-GB"/>
        </w:rPr>
      </w:pPr>
      <w:r>
        <w:rPr>
          <w:lang w:val="en-GB"/>
        </w:rPr>
        <w:t xml:space="preserve">When receiving a new data packet to be scheduled with a higher priority or with a stringent deadline, a user that already transmitted a reservation signal can decide to change the reservation and repurpose the reserved resource to transmit another TB. </w:t>
      </w:r>
    </w:p>
    <w:p w14:paraId="3F6A3FAC" w14:textId="77777777" w:rsidR="00A55B1D" w:rsidRDefault="007C71B5">
      <w:pPr>
        <w:rPr>
          <w:lang w:val="en-GB"/>
        </w:rPr>
      </w:pPr>
      <w:r>
        <w:rPr>
          <w:lang w:val="en-GB"/>
        </w:rPr>
        <w:t>The self-pre-emption can benefit several use cases, such as:</w:t>
      </w:r>
    </w:p>
    <w:p w14:paraId="6A197B4E" w14:textId="77777777" w:rsidR="00A55B1D" w:rsidRDefault="007C71B5">
      <w:pPr>
        <w:pStyle w:val="ListParagraph"/>
        <w:numPr>
          <w:ilvl w:val="0"/>
          <w:numId w:val="7"/>
        </w:numPr>
        <w:rPr>
          <w:lang w:val="en-GB"/>
        </w:rPr>
      </w:pPr>
      <w:r>
        <w:rPr>
          <w:lang w:val="en-GB"/>
        </w:rPr>
        <w:t>Internal queueing and priority management towards a given user</w:t>
      </w:r>
    </w:p>
    <w:p w14:paraId="6E9C46A9" w14:textId="77777777" w:rsidR="00A55B1D" w:rsidRDefault="007C71B5">
      <w:pPr>
        <w:pStyle w:val="ListParagraph"/>
        <w:numPr>
          <w:ilvl w:val="0"/>
          <w:numId w:val="7"/>
        </w:numPr>
        <w:rPr>
          <w:lang w:val="en-GB"/>
        </w:rPr>
      </w:pPr>
      <w:r>
        <w:rPr>
          <w:lang w:val="en-GB"/>
        </w:rPr>
        <w:t>Priority management and pre-emption towards another user</w:t>
      </w:r>
    </w:p>
    <w:p w14:paraId="7C4FADBD" w14:textId="77777777" w:rsidR="00A55B1D" w:rsidRDefault="007C71B5">
      <w:pPr>
        <w:pStyle w:val="ListParagraph"/>
        <w:numPr>
          <w:ilvl w:val="0"/>
          <w:numId w:val="7"/>
        </w:numPr>
        <w:rPr>
          <w:lang w:val="en-GB"/>
        </w:rPr>
      </w:pPr>
      <w:r>
        <w:rPr>
          <w:lang w:val="en-GB"/>
        </w:rPr>
        <w:t>Repurposing reserved resource for a transmission that has been successfully received</w:t>
      </w:r>
    </w:p>
    <w:p w14:paraId="17C91EAE" w14:textId="77777777" w:rsidR="00A55B1D" w:rsidRDefault="007C71B5">
      <w:pPr>
        <w:rPr>
          <w:lang w:val="en-GB"/>
        </w:rPr>
      </w:pPr>
      <w:r>
        <w:rPr>
          <w:lang w:val="en-GB"/>
        </w:rPr>
        <w:t>The self-</w:t>
      </w:r>
      <w:proofErr w:type="spellStart"/>
      <w:r>
        <w:rPr>
          <w:lang w:val="en-GB"/>
        </w:rPr>
        <w:t>preemption</w:t>
      </w:r>
      <w:proofErr w:type="spellEnd"/>
      <w:r>
        <w:rPr>
          <w:lang w:val="en-GB"/>
        </w:rPr>
        <w:t xml:space="preserve"> can be considered to be limited to the same resource as reserved, or using resource that overlaps the already reserved ones. Already reserved resources do not need a whole (re)selection mechanism, while non-reserved resource require to fulfil (re)selection procedures.</w:t>
      </w:r>
    </w:p>
    <w:p w14:paraId="19AAA5CC" w14:textId="49CF52C5" w:rsidR="00A55B1D" w:rsidRDefault="007C71B5">
      <w:pPr>
        <w:pStyle w:val="BodyText2"/>
      </w:pPr>
      <w:r>
        <w:rPr>
          <w:rFonts w:eastAsia="Times New Roman"/>
          <w:b/>
          <w:bCs/>
        </w:rPr>
        <w:t xml:space="preserve">Proposal </w:t>
      </w:r>
      <w:r w:rsidR="00ED3EA6">
        <w:rPr>
          <w:rFonts w:eastAsia="Times New Roman"/>
          <w:b/>
          <w:bCs/>
        </w:rPr>
        <w:t>4</w:t>
      </w:r>
      <w:r>
        <w:rPr>
          <w:rFonts w:eastAsia="Times New Roman"/>
          <w:b/>
          <w:bCs/>
        </w:rPr>
        <w:t xml:space="preserve">: </w:t>
      </w:r>
      <w:r>
        <w:rPr>
          <w:b/>
          <w:bCs/>
          <w:lang w:val="en-GB"/>
        </w:rPr>
        <w:t>A user that already transmitted a reservation signal can reuse that reserved resource for different TB than the one originally planned. The transmitted TB can be destined to the same user as originally intended or another user.</w:t>
      </w:r>
    </w:p>
    <w:p w14:paraId="42A73982" w14:textId="77777777" w:rsidR="00A55B1D" w:rsidRDefault="00A55B1D">
      <w:pPr>
        <w:rPr>
          <w:lang w:val="en-GB"/>
        </w:rPr>
      </w:pPr>
    </w:p>
    <w:p w14:paraId="2456051F" w14:textId="77777777" w:rsidR="00A55B1D" w:rsidRDefault="007C71B5">
      <w:pPr>
        <w:rPr>
          <w:lang w:val="en-GB"/>
        </w:rPr>
      </w:pPr>
      <w:r>
        <w:rPr>
          <w:lang w:val="en-GB"/>
        </w:rPr>
        <w:t xml:space="preserve">The change of transmission compared to the original transmission is transparent to unrelated users and by properly adapting the fields of the SCIs that will be decoded by all nearby users anyway, no confusion shall happen. SCI fields that may need updates for </w:t>
      </w:r>
      <w:proofErr w:type="spellStart"/>
      <w:r>
        <w:rPr>
          <w:lang w:val="en-GB"/>
        </w:rPr>
        <w:t>self pre-emption</w:t>
      </w:r>
      <w:proofErr w:type="spellEnd"/>
      <w:r>
        <w:rPr>
          <w:lang w:val="en-GB"/>
        </w:rPr>
        <w:t xml:space="preserve"> may include: destination ID, HARQ ID, NDI, Priority, MCS, …</w:t>
      </w:r>
    </w:p>
    <w:p w14:paraId="130F4863" w14:textId="7220D8AB" w:rsidR="00A55B1D" w:rsidRDefault="007C71B5">
      <w:proofErr w:type="spellStart"/>
      <w:r>
        <w:rPr>
          <w:lang w:val="en-GB"/>
        </w:rPr>
        <w:t>Self pre-emption</w:t>
      </w:r>
      <w:proofErr w:type="spellEnd"/>
      <w:r>
        <w:rPr>
          <w:lang w:val="en-GB"/>
        </w:rPr>
        <w:t xml:space="preserve"> of reserved resources without a dedicated full resource (re)selection procedure shall only be done for transmissions with identical or higher priority level, so that the priority of the actual transmission is not lowered and be perceived as not fairly reserved by other users.</w:t>
      </w:r>
    </w:p>
    <w:p w14:paraId="4C58B470" w14:textId="77777777" w:rsidR="00A55B1D" w:rsidRDefault="00A55B1D">
      <w:pPr>
        <w:rPr>
          <w:lang w:val="en-GB"/>
        </w:rPr>
      </w:pPr>
    </w:p>
    <w:p w14:paraId="020F088E" w14:textId="77777777" w:rsidR="00A55B1D" w:rsidRDefault="007C71B5">
      <w:pPr>
        <w:pStyle w:val="Heading2"/>
        <w:numPr>
          <w:ilvl w:val="1"/>
          <w:numId w:val="2"/>
        </w:numPr>
      </w:pPr>
      <w:r>
        <w:t>Configurability</w:t>
      </w:r>
    </w:p>
    <w:p w14:paraId="15C7D73A" w14:textId="51277784" w:rsidR="00A55B1D" w:rsidRDefault="007C71B5">
      <w:r>
        <w:t xml:space="preserve">To avoid user to constantly monitor resource reservation after their own reservation is sent out, pre-emption mechanisms can also be disabled or enabled depending on how busy the channel is. The rationale being that a low usage of resource will likely not lead to a pre-emption need from other users and thus there is no need to overhear resource reservations to save energy. </w:t>
      </w:r>
    </w:p>
    <w:p w14:paraId="2E9882EC" w14:textId="7314E1A9" w:rsidR="00A55B1D" w:rsidRDefault="007C71B5">
      <w:pPr>
        <w:pStyle w:val="BodyText2"/>
        <w:rPr>
          <w:b/>
          <w:bCs/>
          <w:lang w:val="en-GB"/>
        </w:rPr>
      </w:pPr>
      <w:r>
        <w:rPr>
          <w:b/>
          <w:bCs/>
          <w:lang w:val="en-GB"/>
        </w:rPr>
        <w:t xml:space="preserve">Proposal </w:t>
      </w:r>
      <w:r w:rsidR="00ED3EA6">
        <w:rPr>
          <w:b/>
          <w:bCs/>
          <w:lang w:val="en-GB"/>
        </w:rPr>
        <w:t>5</w:t>
      </w:r>
      <w:r>
        <w:rPr>
          <w:b/>
          <w:bCs/>
          <w:lang w:val="en-GB"/>
        </w:rPr>
        <w:t>: Pre-emption mechanisms can be enabled or disabled per resource pool. It can also be (de)activated based on ongoing traffic and CBR.</w:t>
      </w:r>
    </w:p>
    <w:p w14:paraId="2BE360B7" w14:textId="77777777" w:rsidR="00A55B1D" w:rsidRDefault="00A55B1D">
      <w:pPr>
        <w:pStyle w:val="BodyText2"/>
        <w:rPr>
          <w:b/>
          <w:bCs/>
          <w:lang w:val="en-GB"/>
        </w:rPr>
      </w:pPr>
    </w:p>
    <w:p w14:paraId="4D02232C" w14:textId="77777777" w:rsidR="00A55B1D" w:rsidRDefault="007C71B5">
      <w:r>
        <w:t>Note that although the preemption can be enabled or disabled per resource pool, it is also possible that pre-emption mechanisms are supported or not by users and the UE feature capability can be exchanged. Users making pre-emption decisions should consider the pre-empted UE capability to do so.</w:t>
      </w:r>
    </w:p>
    <w:p w14:paraId="660C2EE4" w14:textId="4A9EE974" w:rsidR="00A55B1D" w:rsidRDefault="007C71B5">
      <w:pPr>
        <w:pStyle w:val="BodyText2"/>
        <w:rPr>
          <w:b/>
          <w:bCs/>
          <w:lang w:val="en-GB"/>
        </w:rPr>
      </w:pPr>
      <w:r>
        <w:rPr>
          <w:b/>
          <w:bCs/>
          <w:lang w:val="en-GB"/>
        </w:rPr>
        <w:t xml:space="preserve">Proposal </w:t>
      </w:r>
      <w:r w:rsidR="00ED3EA6">
        <w:rPr>
          <w:b/>
          <w:bCs/>
          <w:lang w:val="en-GB"/>
        </w:rPr>
        <w:t>6</w:t>
      </w:r>
      <w:r>
        <w:rPr>
          <w:b/>
          <w:bCs/>
          <w:lang w:val="en-GB"/>
        </w:rPr>
        <w:t>: When enabled in a resource pool, how a user react to pre-emption can vary depending on UE feature capabilities and these are exchanged between users. User should take other users’ capability into the decision process of pre-empting resources.</w:t>
      </w:r>
    </w:p>
    <w:p w14:paraId="62AEB48F" w14:textId="77777777" w:rsidR="00A55B1D" w:rsidRDefault="00A55B1D"/>
    <w:p w14:paraId="6351BEAB" w14:textId="77777777" w:rsidR="00A55B1D" w:rsidRDefault="007C71B5">
      <w:pPr>
        <w:pStyle w:val="Heading1"/>
        <w:numPr>
          <w:ilvl w:val="0"/>
          <w:numId w:val="2"/>
        </w:numPr>
      </w:pPr>
      <w:r>
        <w:t>Other Release 16 leftovers</w:t>
      </w:r>
    </w:p>
    <w:p w14:paraId="520C9577" w14:textId="77777777" w:rsidR="00A55B1D" w:rsidRDefault="007C71B5">
      <w:r>
        <w:t xml:space="preserve">It is planed that Release 17 scope would be reconsidered and potentially include some more left-overs. Here is a selection of left-over we think are important to be considered for </w:t>
      </w:r>
      <w:proofErr w:type="spellStart"/>
      <w:r>
        <w:t>Sidelink</w:t>
      </w:r>
      <w:proofErr w:type="spellEnd"/>
      <w:r>
        <w:t xml:space="preserve">. </w:t>
      </w:r>
    </w:p>
    <w:p w14:paraId="47CECCEC" w14:textId="77777777" w:rsidR="00A55B1D" w:rsidRDefault="007C71B5">
      <w:pPr>
        <w:pStyle w:val="Heading2"/>
        <w:numPr>
          <w:ilvl w:val="1"/>
          <w:numId w:val="2"/>
        </w:numPr>
      </w:pPr>
      <w:r>
        <w:t>Location-based resource pool configuration</w:t>
      </w:r>
    </w:p>
    <w:p w14:paraId="639859A4" w14:textId="77777777" w:rsidR="00A55B1D" w:rsidRDefault="007C71B5">
      <w:r>
        <w:t>RAN1#98b meeting did not reach a consensus on the question of location-based resource pool configuration.</w:t>
      </w:r>
    </w:p>
    <w:p w14:paraId="66B3D599" w14:textId="77777777" w:rsidR="00A55B1D" w:rsidRDefault="007C71B5">
      <w:pPr>
        <w:rPr>
          <w:i/>
          <w:iCs/>
          <w:szCs w:val="20"/>
          <w:lang w:eastAsia="x-none"/>
        </w:rPr>
      </w:pPr>
      <w:r>
        <w:rPr>
          <w:i/>
          <w:iCs/>
          <w:szCs w:val="20"/>
          <w:lang w:eastAsia="x-none"/>
        </w:rPr>
        <w:t>Proposals:</w:t>
      </w:r>
    </w:p>
    <w:p w14:paraId="1C163370" w14:textId="77777777" w:rsidR="00A55B1D" w:rsidRDefault="007C71B5">
      <w:pPr>
        <w:pStyle w:val="ListParagraph"/>
        <w:numPr>
          <w:ilvl w:val="0"/>
          <w:numId w:val="6"/>
        </w:numPr>
        <w:snapToGrid/>
        <w:spacing w:after="0"/>
        <w:jc w:val="left"/>
        <w:rPr>
          <w:i/>
          <w:iCs/>
        </w:rPr>
      </w:pPr>
      <w:r>
        <w:rPr>
          <w:i/>
          <w:iCs/>
        </w:rPr>
        <w:t>RAN1 to conclude on one of the following options with respect to location-based Mode-2 resource allocation</w:t>
      </w:r>
    </w:p>
    <w:p w14:paraId="1AC015E6" w14:textId="77777777" w:rsidR="00A55B1D" w:rsidRDefault="007C71B5">
      <w:pPr>
        <w:pStyle w:val="ListParagraph"/>
        <w:numPr>
          <w:ilvl w:val="1"/>
          <w:numId w:val="6"/>
        </w:numPr>
        <w:snapToGrid/>
        <w:spacing w:after="0"/>
        <w:jc w:val="left"/>
        <w:rPr>
          <w:i/>
          <w:iCs/>
        </w:rPr>
      </w:pPr>
      <w:r>
        <w:rPr>
          <w:i/>
          <w:iCs/>
        </w:rPr>
        <w:t>Option 1: Support LTE Rel.14 mechanism for location-based Mode-2 resource allocation, i.e. resource pool may be autonomously selected using TX UE coordinates</w:t>
      </w:r>
    </w:p>
    <w:p w14:paraId="5614D399" w14:textId="77777777" w:rsidR="00A55B1D" w:rsidRDefault="007C71B5">
      <w:pPr>
        <w:pStyle w:val="ListParagraph"/>
        <w:numPr>
          <w:ilvl w:val="1"/>
          <w:numId w:val="6"/>
        </w:numPr>
        <w:snapToGrid/>
        <w:spacing w:after="0"/>
        <w:jc w:val="left"/>
        <w:rPr>
          <w:i/>
          <w:iCs/>
        </w:rPr>
      </w:pPr>
      <w:r>
        <w:rPr>
          <w:i/>
          <w:iCs/>
        </w:rPr>
        <w:t>Option 2: Do not introduce mechanisms for location-based Mode-2 resource allocation</w:t>
      </w:r>
    </w:p>
    <w:p w14:paraId="78067383" w14:textId="77777777" w:rsidR="00A55B1D" w:rsidRDefault="00A55B1D"/>
    <w:p w14:paraId="2A8A6E1D" w14:textId="77777777" w:rsidR="00A55B1D" w:rsidRPr="007C167A" w:rsidRDefault="007C71B5">
      <w:pPr>
        <w:snapToGrid/>
        <w:spacing w:after="0"/>
        <w:rPr>
          <w:szCs w:val="24"/>
          <w:lang w:val="en-GB"/>
        </w:rPr>
      </w:pPr>
      <w:r w:rsidRPr="007C167A">
        <w:rPr>
          <w:szCs w:val="24"/>
          <w:lang w:val="en-GB"/>
        </w:rPr>
        <w:t>After several discussions, no consensus emerged to support or not location-based resource pool configuration. We support Option 1, i.e. the use of a location indication for resource selection, at least in Mode 2, and in order to reduce standardization efforts and possibly allow some inter-operability with LTE, we recommended to use Zone ID in a manner close to LTE Rel.14 but with few improvements. Although for the sake of completion of Rel.16, we are understanding that this could be pushed in the Release 17 left-overs.</w:t>
      </w:r>
    </w:p>
    <w:p w14:paraId="1BAF1C63" w14:textId="77777777" w:rsidR="00A55B1D" w:rsidRPr="007C167A" w:rsidRDefault="00A55B1D">
      <w:pPr>
        <w:snapToGrid/>
        <w:spacing w:after="0"/>
        <w:rPr>
          <w:szCs w:val="24"/>
          <w:lang w:val="en-GB"/>
        </w:rPr>
      </w:pPr>
    </w:p>
    <w:p w14:paraId="27E0D13E" w14:textId="77777777" w:rsidR="00A55B1D" w:rsidRPr="007C167A" w:rsidRDefault="007C71B5">
      <w:pPr>
        <w:snapToGrid/>
        <w:spacing w:after="0"/>
        <w:rPr>
          <w:szCs w:val="24"/>
          <w:lang w:val="en-GB"/>
        </w:rPr>
      </w:pPr>
      <w:r w:rsidRPr="007C167A">
        <w:rPr>
          <w:szCs w:val="24"/>
          <w:lang w:val="en-GB"/>
        </w:rPr>
        <w:t xml:space="preserve">It is understood that excessive location-based resource sharing can lead to performance degradation in saturation cases, and zoning-based resource pool configurations do not prevent a network to configure a resource pool for all zones (or all zones in a given area). However, simulation results provided by other </w:t>
      </w:r>
      <w:r w:rsidRPr="007C167A">
        <w:rPr>
          <w:szCs w:val="24"/>
          <w:lang w:val="en-GB"/>
        </w:rPr>
        <w:lastRenderedPageBreak/>
        <w:t>companies are focusing on scenarios where the space is split with different resource pool, thus the resource for a give usage more fragmented.</w:t>
      </w:r>
    </w:p>
    <w:p w14:paraId="76C7F1BD" w14:textId="77777777" w:rsidR="00A55B1D" w:rsidRPr="007C167A" w:rsidRDefault="007C71B5">
      <w:pPr>
        <w:snapToGrid/>
        <w:spacing w:after="0"/>
        <w:rPr>
          <w:szCs w:val="24"/>
          <w:lang w:val="en-GB"/>
        </w:rPr>
      </w:pPr>
      <w:r w:rsidRPr="007C167A">
        <w:rPr>
          <w:szCs w:val="24"/>
          <w:lang w:val="en-GB"/>
        </w:rPr>
        <w:t>On another approach, we would rather see a resource pool covering a given area with specific usage (e.g. highway, urban, stadium, hotspots etc.) and its specific physical layer configuration (e.g. based on traffic/density/QoS expectations, users’ mobility, co-existence between modes/RATs, etc.). Such area can possibly be defined using several zones or zone patterns, not necessarily a single zone, so that all users of a common area of interest can easily communicate with each other and avoid splitting the resource availability.</w:t>
      </w:r>
    </w:p>
    <w:p w14:paraId="6F91E508" w14:textId="77777777" w:rsidR="00A55B1D" w:rsidRDefault="00A55B1D">
      <w:pPr>
        <w:snapToGrid/>
        <w:spacing w:after="0"/>
        <w:jc w:val="left"/>
        <w:rPr>
          <w:sz w:val="24"/>
          <w:szCs w:val="24"/>
          <w:lang w:val="en-GB"/>
        </w:rPr>
      </w:pPr>
    </w:p>
    <w:p w14:paraId="4B0C4A08" w14:textId="30F94E86" w:rsidR="00A55B1D" w:rsidRDefault="007C71B5">
      <w:pPr>
        <w:pStyle w:val="BodyText2"/>
        <w:rPr>
          <w:b/>
          <w:bCs/>
          <w:lang w:val="en-GB"/>
        </w:rPr>
      </w:pPr>
      <w:r>
        <w:rPr>
          <w:b/>
          <w:bCs/>
          <w:lang w:val="en-GB"/>
        </w:rPr>
        <w:t xml:space="preserve">Proposal </w:t>
      </w:r>
      <w:r w:rsidR="00ED3EA6">
        <w:rPr>
          <w:b/>
          <w:bCs/>
          <w:lang w:val="en-GB"/>
        </w:rPr>
        <w:t>7</w:t>
      </w:r>
      <w:r>
        <w:rPr>
          <w:b/>
          <w:bCs/>
          <w:lang w:val="en-GB"/>
        </w:rPr>
        <w:t>: Further study mechanisms for location-based Mode-2 resource allocation, including zone granularity, definition of zone patterns and resource pool configured for several zones.</w:t>
      </w:r>
    </w:p>
    <w:p w14:paraId="318104ED" w14:textId="77777777" w:rsidR="00A55B1D" w:rsidRDefault="00A55B1D"/>
    <w:p w14:paraId="3DA6C0C7" w14:textId="77777777" w:rsidR="00A55B1D" w:rsidRDefault="007C71B5">
      <w:pPr>
        <w:pStyle w:val="Heading2"/>
        <w:numPr>
          <w:ilvl w:val="1"/>
          <w:numId w:val="2"/>
        </w:numPr>
      </w:pPr>
      <w:r>
        <w:t>Handling of reserved but unused resources</w:t>
      </w:r>
    </w:p>
    <w:p w14:paraId="413E737A" w14:textId="77777777" w:rsidR="00A55B1D" w:rsidRPr="007C167A" w:rsidRDefault="007C71B5">
      <w:pPr>
        <w:snapToGrid/>
        <w:spacing w:after="0"/>
        <w:rPr>
          <w:szCs w:val="24"/>
          <w:lang w:val="en-GB"/>
        </w:rPr>
      </w:pPr>
      <w:r w:rsidRPr="007C167A">
        <w:rPr>
          <w:szCs w:val="24"/>
          <w:lang w:val="en-GB"/>
        </w:rPr>
        <w:t>In the case of feedback-based or blind retransmissions, the issue of wasted resource versus sensing efficiency is raised. To cope with the potential waste of resource, several approaches are possible, that do not require a new signalling.</w:t>
      </w:r>
    </w:p>
    <w:p w14:paraId="13E0D95A" w14:textId="77777777" w:rsidR="00A55B1D" w:rsidRPr="007C167A" w:rsidRDefault="00A55B1D">
      <w:pPr>
        <w:snapToGrid/>
        <w:spacing w:after="0"/>
        <w:rPr>
          <w:szCs w:val="24"/>
          <w:lang w:val="en-GB"/>
        </w:rPr>
      </w:pPr>
    </w:p>
    <w:p w14:paraId="33FF16DB" w14:textId="77777777" w:rsidR="00A55B1D" w:rsidRPr="007C167A" w:rsidRDefault="007C71B5">
      <w:pPr>
        <w:snapToGrid/>
        <w:spacing w:after="0"/>
        <w:rPr>
          <w:szCs w:val="24"/>
          <w:lang w:val="en-GB"/>
        </w:rPr>
      </w:pPr>
      <w:r w:rsidRPr="007C167A">
        <w:rPr>
          <w:szCs w:val="24"/>
          <w:lang w:val="en-GB"/>
        </w:rPr>
        <w:t>In a first approach, one can optimize the reservation scheme. Taking advantage of the statistical gains, we propose that the resources reserved for retransmissions can, in some cases, be also reserved by other users. Retransmissions are not events that are likely to happen, especially in the case of several retransmissions. Thus, performing an "overbooking" of resource for retransmissions is possible without significant system performance loss.</w:t>
      </w:r>
    </w:p>
    <w:p w14:paraId="5C1C9C22" w14:textId="77777777" w:rsidR="00A55B1D" w:rsidRPr="007C167A" w:rsidRDefault="00A55B1D">
      <w:pPr>
        <w:snapToGrid/>
        <w:spacing w:after="0"/>
        <w:rPr>
          <w:szCs w:val="24"/>
          <w:lang w:val="en-GB"/>
        </w:rPr>
      </w:pPr>
    </w:p>
    <w:p w14:paraId="509EB69E" w14:textId="77777777" w:rsidR="00A55B1D" w:rsidRPr="007C167A" w:rsidRDefault="007C71B5">
      <w:pPr>
        <w:snapToGrid/>
        <w:spacing w:after="0"/>
        <w:rPr>
          <w:szCs w:val="24"/>
          <w:lang w:val="en-GB"/>
        </w:rPr>
      </w:pPr>
      <w:r w:rsidRPr="007C167A">
        <w:rPr>
          <w:szCs w:val="24"/>
          <w:lang w:val="en-GB"/>
        </w:rPr>
        <w:t>A resource is considered a candidate resource if the received SL-RSRP of a reservation SCI is below a certain threshold. This way allows the resource selection procedure to overbook resources based, at least, on both transmissions' priority to avoid blocking from distant enough transmissions during the sensing procedure.</w:t>
      </w:r>
    </w:p>
    <w:p w14:paraId="73D0A54F" w14:textId="77777777" w:rsidR="00A55B1D" w:rsidRPr="007C167A" w:rsidRDefault="00A55B1D">
      <w:pPr>
        <w:snapToGrid/>
        <w:spacing w:after="0"/>
        <w:rPr>
          <w:szCs w:val="24"/>
          <w:lang w:val="en-GB"/>
        </w:rPr>
      </w:pPr>
    </w:p>
    <w:p w14:paraId="2662C6B4" w14:textId="77777777" w:rsidR="00A55B1D" w:rsidRPr="007C167A" w:rsidRDefault="007C71B5">
      <w:pPr>
        <w:snapToGrid/>
        <w:spacing w:after="0"/>
        <w:rPr>
          <w:szCs w:val="24"/>
          <w:lang w:val="en-GB"/>
        </w:rPr>
      </w:pPr>
      <w:r w:rsidRPr="007C167A">
        <w:rPr>
          <w:szCs w:val="24"/>
          <w:lang w:val="en-GB"/>
        </w:rPr>
        <w:t>The determination of the status of candidate can further be extended to include the retransmission index when several retransmissions with HARQ-based feedback are reserved, to cope with the open issue of resource waste when the transmission was successful. Upon decoding the SCI of reservation, a user can determine the retransmissions planned, and associate a different SL-RSRP threshold for each reserved resource. The rationale being that when a transmission reserves several retransmissions, they will likely not be used and thus, from a system point of view, it can be beneficial to reuse these potentially unused resources.</w:t>
      </w:r>
    </w:p>
    <w:p w14:paraId="366DBCBC" w14:textId="77777777" w:rsidR="00A55B1D" w:rsidRDefault="00A55B1D">
      <w:pPr>
        <w:snapToGrid/>
        <w:spacing w:after="0"/>
        <w:rPr>
          <w:sz w:val="24"/>
          <w:szCs w:val="24"/>
          <w:lang w:val="en-GB"/>
        </w:rPr>
      </w:pPr>
    </w:p>
    <w:p w14:paraId="2AEE4DDE" w14:textId="0D74B75B" w:rsidR="00A55B1D" w:rsidRDefault="007C71B5">
      <w:pPr>
        <w:pStyle w:val="BodyText2"/>
        <w:rPr>
          <w:b/>
          <w:bCs/>
          <w:lang w:val="en-GB"/>
        </w:rPr>
      </w:pPr>
      <w:r>
        <w:rPr>
          <w:b/>
          <w:bCs/>
          <w:lang w:val="en-GB"/>
        </w:rPr>
        <w:t xml:space="preserve">Proposal </w:t>
      </w:r>
      <w:r w:rsidR="00ED3EA6">
        <w:rPr>
          <w:b/>
          <w:bCs/>
          <w:lang w:val="en-GB"/>
        </w:rPr>
        <w:t>8</w:t>
      </w:r>
      <w:r>
        <w:rPr>
          <w:b/>
          <w:bCs/>
          <w:lang w:val="en-GB"/>
        </w:rPr>
        <w:t>: In the case of multiple retransmission booking, the SL-RSRP thresholds used to consider a resource as candidate are also defined based on the retransmission index and the type of retransmission.</w:t>
      </w:r>
    </w:p>
    <w:p w14:paraId="132E01C3" w14:textId="77777777" w:rsidR="00A55B1D" w:rsidRDefault="00A55B1D">
      <w:pPr>
        <w:snapToGrid/>
        <w:spacing w:after="0"/>
        <w:rPr>
          <w:sz w:val="24"/>
          <w:szCs w:val="24"/>
          <w:lang w:val="en-GB"/>
        </w:rPr>
      </w:pPr>
    </w:p>
    <w:p w14:paraId="67064D96" w14:textId="77777777" w:rsidR="00A55B1D" w:rsidRPr="007C167A" w:rsidRDefault="007C71B5">
      <w:pPr>
        <w:snapToGrid/>
        <w:spacing w:after="0"/>
        <w:rPr>
          <w:lang w:val="en-GB"/>
        </w:rPr>
      </w:pPr>
      <w:r w:rsidRPr="007C167A">
        <w:rPr>
          <w:lang w:val="en-GB"/>
        </w:rPr>
        <w:t>In a second approach, one can optimize the reservation release. Resource allocations and reservations are broadcasted and thus users can also listen to the feedback of other users to update their reservation table once they receive confirmation that a TB was well received, and thus the resources reserved for potential retransmissions will not be used.</w:t>
      </w:r>
    </w:p>
    <w:p w14:paraId="77DB52B9" w14:textId="77777777" w:rsidR="00A55B1D" w:rsidRDefault="00A55B1D">
      <w:pPr>
        <w:snapToGrid/>
        <w:spacing w:after="0"/>
        <w:rPr>
          <w:sz w:val="24"/>
          <w:szCs w:val="24"/>
          <w:lang w:val="en-GB"/>
        </w:rPr>
      </w:pPr>
    </w:p>
    <w:p w14:paraId="34017E3E" w14:textId="1FF354EE" w:rsidR="00A55B1D" w:rsidRDefault="007C71B5">
      <w:pPr>
        <w:pStyle w:val="BodyText2"/>
        <w:rPr>
          <w:b/>
          <w:bCs/>
          <w:lang w:val="en-GB"/>
        </w:rPr>
      </w:pPr>
      <w:r>
        <w:rPr>
          <w:b/>
          <w:bCs/>
          <w:lang w:val="en-GB"/>
        </w:rPr>
        <w:t xml:space="preserve">Proposal </w:t>
      </w:r>
      <w:r w:rsidR="00ED3EA6">
        <w:rPr>
          <w:b/>
          <w:bCs/>
          <w:lang w:val="en-GB"/>
        </w:rPr>
        <w:t>9</w:t>
      </w:r>
      <w:r>
        <w:rPr>
          <w:b/>
          <w:bCs/>
          <w:lang w:val="en-GB"/>
        </w:rPr>
        <w:t>: NR V2X Mode-2 HARQ-feedback based retransmissions supports, at least in some cases, monitoring the feedback of other users.</w:t>
      </w:r>
    </w:p>
    <w:p w14:paraId="3854CDE4" w14:textId="77777777" w:rsidR="00A55B1D" w:rsidRDefault="00A55B1D">
      <w:pPr>
        <w:pStyle w:val="BodyText2"/>
        <w:rPr>
          <w:lang w:val="en-GB"/>
        </w:rPr>
      </w:pPr>
    </w:p>
    <w:p w14:paraId="286B749A" w14:textId="71C14750" w:rsidR="00A55B1D" w:rsidRDefault="00ED3EA6">
      <w:pPr>
        <w:pStyle w:val="BodyText2"/>
        <w:rPr>
          <w:b/>
          <w:bCs/>
          <w:lang w:val="en-GB"/>
        </w:rPr>
      </w:pPr>
      <w:r>
        <w:rPr>
          <w:b/>
          <w:bCs/>
          <w:lang w:val="en-GB"/>
        </w:rPr>
        <w:t>Proposal 10</w:t>
      </w:r>
      <w:r w:rsidR="007C71B5">
        <w:rPr>
          <w:b/>
          <w:bCs/>
          <w:lang w:val="en-GB"/>
        </w:rPr>
        <w:t>: NR V2X Mode-2 HARQ-feedback based retransmissions supports that retransmissions resources that are not used due to successful reception are released and available for other users.</w:t>
      </w:r>
    </w:p>
    <w:p w14:paraId="3D650A71" w14:textId="77777777" w:rsidR="00A55B1D" w:rsidRDefault="00A55B1D"/>
    <w:p w14:paraId="684E6A5D" w14:textId="77777777" w:rsidR="00A55B1D" w:rsidRDefault="007C71B5">
      <w:pPr>
        <w:pStyle w:val="Heading1"/>
        <w:numPr>
          <w:ilvl w:val="0"/>
          <w:numId w:val="2"/>
        </w:numPr>
      </w:pPr>
      <w:r>
        <w:lastRenderedPageBreak/>
        <w:t>Conclusions</w:t>
      </w:r>
    </w:p>
    <w:p w14:paraId="23535F68" w14:textId="77777777" w:rsidR="00A55B1D" w:rsidRDefault="007C71B5">
      <w:pPr>
        <w:rPr>
          <w:lang w:eastAsia="zh-CN"/>
        </w:rPr>
      </w:pPr>
      <w:r>
        <w:rPr>
          <w:lang w:eastAsia="zh-CN"/>
        </w:rPr>
        <w:t>The following proposals have been made in this document.</w:t>
      </w:r>
    </w:p>
    <w:p w14:paraId="6848919E" w14:textId="77777777" w:rsidR="00ED3EA6" w:rsidRPr="00ED3EA6" w:rsidRDefault="00ED3EA6" w:rsidP="00ED3EA6">
      <w:pPr>
        <w:snapToGrid/>
        <w:spacing w:after="0"/>
        <w:jc w:val="left"/>
        <w:rPr>
          <w:b/>
          <w:szCs w:val="20"/>
        </w:rPr>
      </w:pPr>
      <w:r w:rsidRPr="00ED3EA6">
        <w:rPr>
          <w:b/>
          <w:szCs w:val="20"/>
        </w:rPr>
        <w:t xml:space="preserve">Proposal 1: We support either No proposal, i.e. up to UE implementation, or Support option 1 with specified exceptions where retransmissions can be sent without reservations. </w:t>
      </w:r>
    </w:p>
    <w:p w14:paraId="2DE8B35F" w14:textId="77777777" w:rsidR="00ED3EA6" w:rsidRDefault="00ED3EA6" w:rsidP="00ED3EA6">
      <w:pPr>
        <w:snapToGrid/>
        <w:spacing w:after="0"/>
        <w:jc w:val="left"/>
        <w:rPr>
          <w:b/>
        </w:rPr>
      </w:pPr>
    </w:p>
    <w:p w14:paraId="14A085BE" w14:textId="770CE772" w:rsidR="00A55B1D" w:rsidRDefault="00ED3EA6" w:rsidP="007C167A">
      <w:pPr>
        <w:snapToGrid/>
        <w:spacing w:after="0"/>
        <w:jc w:val="left"/>
        <w:rPr>
          <w:b/>
        </w:rPr>
      </w:pPr>
      <w:r w:rsidRPr="00ED3EA6">
        <w:rPr>
          <w:b/>
        </w:rPr>
        <w:t xml:space="preserve">Proposal 2: we support Option 3, as the index position should be clear when doing periodic reservation to avoid that a missed SCI reservation would mean that the reservation for all further periods would be corrupted. </w:t>
      </w:r>
    </w:p>
    <w:p w14:paraId="4517FE25" w14:textId="77777777" w:rsidR="007C167A" w:rsidRDefault="007C167A" w:rsidP="007C167A">
      <w:pPr>
        <w:snapToGrid/>
        <w:spacing w:after="0"/>
        <w:jc w:val="left"/>
        <w:rPr>
          <w:b/>
        </w:rPr>
      </w:pPr>
    </w:p>
    <w:p w14:paraId="782DDBF5" w14:textId="77777777" w:rsidR="007C167A" w:rsidRPr="00364DD4" w:rsidRDefault="007C167A" w:rsidP="007C167A">
      <w:pPr>
        <w:pStyle w:val="BodyText2"/>
        <w:rPr>
          <w:b/>
          <w:bCs/>
        </w:rPr>
      </w:pPr>
      <w:r w:rsidRPr="00364DD4">
        <w:rPr>
          <w:b/>
          <w:bCs/>
        </w:rPr>
        <w:t xml:space="preserve">Proposal </w:t>
      </w:r>
      <w:r>
        <w:rPr>
          <w:b/>
          <w:bCs/>
        </w:rPr>
        <w:t>3</w:t>
      </w:r>
      <w:r w:rsidRPr="00364DD4">
        <w:rPr>
          <w:b/>
          <w:bCs/>
        </w:rPr>
        <w:t xml:space="preserve">: Support a reduced transmit power transmission for the user that detects a situation of overlap of </w:t>
      </w:r>
      <w:r>
        <w:rPr>
          <w:b/>
          <w:bCs/>
        </w:rPr>
        <w:t xml:space="preserve">an already reserved resource by a </w:t>
      </w:r>
      <w:r w:rsidRPr="00364DD4">
        <w:rPr>
          <w:b/>
          <w:bCs/>
        </w:rPr>
        <w:t>reservation from a higher priority transmission.</w:t>
      </w:r>
    </w:p>
    <w:p w14:paraId="125C393F" w14:textId="77777777" w:rsidR="007C167A" w:rsidRDefault="007C167A" w:rsidP="007C167A">
      <w:pPr>
        <w:pStyle w:val="BodyText2"/>
        <w:rPr>
          <w:b/>
          <w:bCs/>
        </w:rPr>
      </w:pPr>
      <w:r w:rsidRPr="00364DD4">
        <w:rPr>
          <w:b/>
          <w:bCs/>
        </w:rPr>
        <w:t xml:space="preserve">FFS on how to precisely compute the power reduction factor.  </w:t>
      </w:r>
    </w:p>
    <w:p w14:paraId="0FC93EEC" w14:textId="77777777" w:rsidR="007C167A" w:rsidRDefault="007C167A" w:rsidP="007C167A">
      <w:pPr>
        <w:pStyle w:val="BodyText2"/>
        <w:rPr>
          <w:rFonts w:eastAsia="Times New Roman"/>
          <w:b/>
          <w:bCs/>
        </w:rPr>
      </w:pPr>
    </w:p>
    <w:p w14:paraId="3F41C676" w14:textId="452C6011" w:rsidR="00A55B1D" w:rsidRDefault="007C167A" w:rsidP="007C167A">
      <w:pPr>
        <w:pStyle w:val="BodyText2"/>
        <w:rPr>
          <w:b/>
          <w:bCs/>
          <w:lang w:val="en-GB"/>
        </w:rPr>
      </w:pPr>
      <w:r>
        <w:rPr>
          <w:rFonts w:eastAsia="Times New Roman"/>
          <w:b/>
          <w:bCs/>
        </w:rPr>
        <w:t xml:space="preserve">Proposal 4: </w:t>
      </w:r>
      <w:r>
        <w:rPr>
          <w:b/>
          <w:bCs/>
          <w:lang w:val="en-GB"/>
        </w:rPr>
        <w:t>A user that already transmitted a reservation signal can reuse that reserved resource for different TB than the one originally planned. The transmitted TB can be destined to the same user as originally intended or another user.</w:t>
      </w:r>
    </w:p>
    <w:p w14:paraId="526E4AA9" w14:textId="77777777" w:rsidR="007C167A" w:rsidRDefault="007C167A" w:rsidP="007C167A">
      <w:pPr>
        <w:pStyle w:val="BodyText2"/>
      </w:pPr>
    </w:p>
    <w:p w14:paraId="533D3236" w14:textId="05FAA578" w:rsidR="007C167A" w:rsidRDefault="007C167A" w:rsidP="007C167A">
      <w:pPr>
        <w:pStyle w:val="BodyText2"/>
        <w:rPr>
          <w:b/>
          <w:bCs/>
          <w:lang w:val="en-GB"/>
        </w:rPr>
      </w:pPr>
      <w:r>
        <w:rPr>
          <w:b/>
          <w:bCs/>
          <w:lang w:val="en-GB"/>
        </w:rPr>
        <w:t>Proposal 5: Pre-emption mechanisms can be enabled or disabled per resource pool. It can also be (de)activated based on ongoing traffic and CBR.</w:t>
      </w:r>
    </w:p>
    <w:p w14:paraId="7BAA9A99" w14:textId="77777777" w:rsidR="007C167A" w:rsidRDefault="007C167A" w:rsidP="007C167A">
      <w:pPr>
        <w:pStyle w:val="BodyText2"/>
        <w:rPr>
          <w:b/>
          <w:bCs/>
          <w:lang w:val="en-GB"/>
        </w:rPr>
      </w:pPr>
    </w:p>
    <w:p w14:paraId="59677355" w14:textId="3AFE6C63" w:rsidR="00A55B1D" w:rsidRDefault="007C167A" w:rsidP="007C167A">
      <w:pPr>
        <w:pStyle w:val="BodyText2"/>
        <w:rPr>
          <w:b/>
          <w:bCs/>
          <w:lang w:val="en-GB"/>
        </w:rPr>
      </w:pPr>
      <w:r>
        <w:rPr>
          <w:b/>
          <w:bCs/>
          <w:lang w:val="en-GB"/>
        </w:rPr>
        <w:t>Proposal 6: When enabled in a resource pool, how a user react to pre-emption can vary depending on UE feature capabilities and these are exchanged between users. User should take other users’ capability into the decision process of pre-empting resources.</w:t>
      </w:r>
    </w:p>
    <w:p w14:paraId="4D90E762" w14:textId="77777777" w:rsidR="007C167A" w:rsidRPr="007C167A" w:rsidRDefault="007C167A" w:rsidP="007C167A">
      <w:pPr>
        <w:pStyle w:val="BodyText2"/>
        <w:rPr>
          <w:b/>
          <w:bCs/>
          <w:lang w:val="en-GB"/>
        </w:rPr>
      </w:pPr>
    </w:p>
    <w:p w14:paraId="643E99B3" w14:textId="6178EA8C" w:rsidR="007C167A" w:rsidRDefault="007C167A" w:rsidP="007C167A">
      <w:pPr>
        <w:pStyle w:val="BodyText2"/>
        <w:rPr>
          <w:b/>
          <w:bCs/>
          <w:lang w:val="en-GB"/>
        </w:rPr>
      </w:pPr>
      <w:r>
        <w:rPr>
          <w:b/>
          <w:bCs/>
          <w:lang w:val="en-GB"/>
        </w:rPr>
        <w:t>Proposal 7: Further study mechanisms for location-based Mode-2 resource allocation, including zone granularity, definition of zone patterns and resource pool configured for several zones.</w:t>
      </w:r>
    </w:p>
    <w:p w14:paraId="76CAE23C" w14:textId="77777777" w:rsidR="007C167A" w:rsidRDefault="007C167A" w:rsidP="007C167A">
      <w:pPr>
        <w:pStyle w:val="BodyText2"/>
        <w:rPr>
          <w:b/>
          <w:bCs/>
          <w:lang w:val="en-GB"/>
        </w:rPr>
      </w:pPr>
    </w:p>
    <w:p w14:paraId="0BB450F5" w14:textId="60560EC8" w:rsidR="007C167A" w:rsidRDefault="007C167A" w:rsidP="007C167A">
      <w:pPr>
        <w:pStyle w:val="BodyText2"/>
        <w:rPr>
          <w:b/>
          <w:bCs/>
          <w:lang w:val="en-GB"/>
        </w:rPr>
      </w:pPr>
      <w:r>
        <w:rPr>
          <w:b/>
          <w:bCs/>
          <w:lang w:val="en-GB"/>
        </w:rPr>
        <w:t>Proposal 8: In the case of multiple retransmission booking, the SL-RSRP thresholds used to consider a resource as candidate are also defined based on the retransmission index and the type of retransmission.</w:t>
      </w:r>
    </w:p>
    <w:p w14:paraId="6081F994" w14:textId="77777777" w:rsidR="007C167A" w:rsidRDefault="007C167A" w:rsidP="007C167A">
      <w:pPr>
        <w:pStyle w:val="BodyText2"/>
        <w:rPr>
          <w:b/>
          <w:bCs/>
          <w:lang w:val="en-GB"/>
        </w:rPr>
      </w:pPr>
    </w:p>
    <w:p w14:paraId="79F45D4F" w14:textId="77777777" w:rsidR="007C167A" w:rsidRDefault="007C167A" w:rsidP="007C167A">
      <w:pPr>
        <w:pStyle w:val="BodyText2"/>
        <w:rPr>
          <w:b/>
          <w:bCs/>
          <w:lang w:val="en-GB"/>
        </w:rPr>
      </w:pPr>
      <w:r>
        <w:rPr>
          <w:b/>
          <w:bCs/>
          <w:lang w:val="en-GB"/>
        </w:rPr>
        <w:t>Proposal 9: NR V2X Mode-2 HARQ-feedback based retransmissions supports, at least in some cases, monitoring the feedback of other users.</w:t>
      </w:r>
    </w:p>
    <w:p w14:paraId="2EAC9603" w14:textId="77777777" w:rsidR="007C167A" w:rsidRDefault="007C167A" w:rsidP="007C167A">
      <w:pPr>
        <w:pStyle w:val="BodyText2"/>
        <w:rPr>
          <w:lang w:val="en-GB"/>
        </w:rPr>
      </w:pPr>
    </w:p>
    <w:p w14:paraId="2E03C3BD" w14:textId="77777777" w:rsidR="007C167A" w:rsidRDefault="007C167A" w:rsidP="007C167A">
      <w:pPr>
        <w:pStyle w:val="BodyText2"/>
        <w:rPr>
          <w:b/>
          <w:bCs/>
          <w:lang w:val="en-GB"/>
        </w:rPr>
      </w:pPr>
      <w:r>
        <w:rPr>
          <w:b/>
          <w:bCs/>
          <w:lang w:val="en-GB"/>
        </w:rPr>
        <w:t>Proposal 10: NR V2X Mode-2 HARQ-feedback based retransmissions supports that retransmissions resources that are not used due to successful reception are released and available for other users.</w:t>
      </w:r>
    </w:p>
    <w:p w14:paraId="509B5619" w14:textId="77777777" w:rsidR="007C167A" w:rsidRPr="007C167A" w:rsidRDefault="007C167A" w:rsidP="007C167A">
      <w:pPr>
        <w:rPr>
          <w:lang w:val="en-GB"/>
        </w:rPr>
      </w:pPr>
    </w:p>
    <w:p w14:paraId="02B13B5A" w14:textId="77777777" w:rsidR="007C167A" w:rsidRPr="007C167A" w:rsidRDefault="007C167A">
      <w:pPr>
        <w:pStyle w:val="Proposal"/>
        <w:rPr>
          <w:rFonts w:ascii="Times New Roman" w:hAnsi="Times New Roman"/>
          <w:lang w:val="en-US"/>
        </w:rPr>
      </w:pPr>
    </w:p>
    <w:p w14:paraId="70C0753E" w14:textId="77777777" w:rsidR="00A55B1D" w:rsidRDefault="007C71B5">
      <w:pPr>
        <w:pStyle w:val="Heading1"/>
        <w:numPr>
          <w:ilvl w:val="0"/>
          <w:numId w:val="2"/>
        </w:numPr>
      </w:pPr>
      <w:r>
        <w:t>References</w:t>
      </w:r>
      <w:bookmarkStart w:id="3" w:name="_Ref129681832"/>
      <w:bookmarkStart w:id="4" w:name="_Ref124589665"/>
      <w:bookmarkStart w:id="5" w:name="_Ref71620620"/>
      <w:bookmarkStart w:id="6" w:name="_Ref124671424"/>
      <w:bookmarkEnd w:id="3"/>
      <w:bookmarkEnd w:id="4"/>
      <w:bookmarkEnd w:id="5"/>
      <w:bookmarkEnd w:id="6"/>
    </w:p>
    <w:p w14:paraId="225EC4E9" w14:textId="77777777" w:rsidR="00A55B1D" w:rsidRDefault="007C71B5">
      <w:pPr>
        <w:pStyle w:val="References"/>
        <w:numPr>
          <w:ilvl w:val="0"/>
          <w:numId w:val="3"/>
        </w:numPr>
      </w:pPr>
      <w:r>
        <w:rPr>
          <w:lang w:eastAsia="zh-CN"/>
        </w:rPr>
        <w:t xml:space="preserve">RP-191723 “Revised WID on 5G V2X with NR </w:t>
      </w:r>
      <w:proofErr w:type="spellStart"/>
      <w:r>
        <w:rPr>
          <w:lang w:eastAsia="zh-CN"/>
        </w:rPr>
        <w:t>sidelink</w:t>
      </w:r>
      <w:proofErr w:type="spellEnd"/>
      <w:r>
        <w:rPr>
          <w:lang w:eastAsia="zh-CN"/>
        </w:rPr>
        <w:t>”; Sep. 2019</w:t>
      </w:r>
    </w:p>
    <w:p w14:paraId="28B4DC03" w14:textId="77777777" w:rsidR="00A55B1D" w:rsidRDefault="007C71B5">
      <w:pPr>
        <w:pStyle w:val="References"/>
        <w:numPr>
          <w:ilvl w:val="0"/>
          <w:numId w:val="3"/>
        </w:numPr>
      </w:pPr>
      <w:r>
        <w:t>Study on NR Vehicle-to-Everything (V2X)," 3GPP TR 38.885 V2.0.0, Mar. 2019.</w:t>
      </w:r>
    </w:p>
    <w:p w14:paraId="3D692FDD" w14:textId="77777777" w:rsidR="00A55B1D" w:rsidRDefault="007C71B5">
      <w:pPr>
        <w:pStyle w:val="References"/>
        <w:numPr>
          <w:ilvl w:val="0"/>
          <w:numId w:val="3"/>
        </w:numPr>
      </w:pPr>
      <w:r>
        <w:t>RP-193198 “</w:t>
      </w:r>
      <w:r>
        <w:rPr>
          <w:lang w:val="en-GB"/>
        </w:rPr>
        <w:t>Task list for 5G V2X in RAN1#100”; Dec. 2019</w:t>
      </w:r>
    </w:p>
    <w:sectPr w:rsidR="00A55B1D">
      <w:pgSz w:w="11906" w:h="16838"/>
      <w:pgMar w:top="1440" w:right="1152" w:bottom="1440" w:left="1440" w:header="0" w:footer="0" w:gutter="0"/>
      <w:cols w:space="720"/>
      <w:formProt w:val="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6"/>
  </w:num>
  <w:num w:numId="6">
    <w:abstractNumId w:val="0"/>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proofState w:spelling="clean" w:grammar="clean"/>
  <w:defaultTabStop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C1BFE"/>
    <w:rsid w:val="00233C80"/>
    <w:rsid w:val="00281455"/>
    <w:rsid w:val="00364DD4"/>
    <w:rsid w:val="004C3BF3"/>
    <w:rsid w:val="006741F9"/>
    <w:rsid w:val="006B269D"/>
    <w:rsid w:val="006C291C"/>
    <w:rsid w:val="007C167A"/>
    <w:rsid w:val="007C71B5"/>
    <w:rsid w:val="009633B2"/>
    <w:rsid w:val="00A55B1D"/>
    <w:rsid w:val="00B14ED2"/>
    <w:rsid w:val="00DD486C"/>
    <w:rsid w:val="00ED3EA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DBF5A"/>
  <w15:docId w15:val="{A60D4B85-5905-4474-A9EB-BD7F5FA1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6</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Virgile GARCIA</dc:creator>
  <cp:keywords/>
  <dc:description/>
  <cp:lastModifiedBy>Virgile GARCIA</cp:lastModifiedBy>
  <cp:revision>3</cp:revision>
  <dcterms:created xsi:type="dcterms:W3CDTF">2020-02-14T15:17:00Z</dcterms:created>
  <dcterms:modified xsi:type="dcterms:W3CDTF">2020-04-10T07:40:00Z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